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BAC" w:rsidRDefault="00C32CB0">
      <w:pPr>
        <w:jc w:val="center"/>
        <w:rPr>
          <w:rFonts w:ascii="Arial" w:hAnsi="Arial" w:cs="Arial"/>
          <w:b/>
          <w:bCs/>
          <w:sz w:val="28"/>
          <w:szCs w:val="28"/>
        </w:rPr>
      </w:pPr>
      <w:r>
        <w:rPr>
          <w:rFonts w:ascii="Arial" w:hAnsi="Arial" w:cs="Arial"/>
          <w:b/>
          <w:bCs/>
          <w:sz w:val="28"/>
          <w:szCs w:val="28"/>
        </w:rPr>
        <w:t>ПРОИЗВОДСТВЕННЫЙ КАЛЕНДАРЬ</w:t>
      </w:r>
    </w:p>
    <w:p w:rsidR="00295BAC" w:rsidRDefault="00C32CB0">
      <w:pPr>
        <w:spacing w:after="480"/>
        <w:jc w:val="center"/>
        <w:rPr>
          <w:rFonts w:ascii="Arial" w:hAnsi="Arial" w:cs="Arial"/>
          <w:b/>
          <w:bCs/>
          <w:sz w:val="28"/>
          <w:szCs w:val="28"/>
        </w:rPr>
      </w:pPr>
      <w:r>
        <w:rPr>
          <w:rFonts w:ascii="Arial" w:hAnsi="Arial" w:cs="Arial"/>
          <w:b/>
          <w:bCs/>
          <w:sz w:val="28"/>
          <w:szCs w:val="28"/>
        </w:rPr>
        <w:t>НА 201</w:t>
      </w:r>
      <w:r>
        <w:rPr>
          <w:rFonts w:ascii="Arial" w:hAnsi="Arial" w:cs="Arial"/>
          <w:b/>
          <w:bCs/>
          <w:sz w:val="28"/>
          <w:szCs w:val="28"/>
          <w:lang w:val="en-US"/>
        </w:rPr>
        <w:t>5</w:t>
      </w:r>
      <w:r>
        <w:rPr>
          <w:rFonts w:ascii="Arial" w:hAnsi="Arial" w:cs="Arial"/>
          <w:b/>
          <w:bCs/>
          <w:sz w:val="28"/>
          <w:szCs w:val="28"/>
        </w:rPr>
        <w:t xml:space="preserve"> ГОД</w:t>
      </w:r>
    </w:p>
    <w:tbl>
      <w:tblPr>
        <w:tblW w:w="0" w:type="auto"/>
        <w:tblLayout w:type="fixed"/>
        <w:tblCellMar>
          <w:left w:w="0" w:type="dxa"/>
          <w:right w:w="0" w:type="dxa"/>
        </w:tblCellMar>
        <w:tblLook w:val="0000"/>
      </w:tblPr>
      <w:tblGrid>
        <w:gridCol w:w="1701"/>
        <w:gridCol w:w="425"/>
        <w:gridCol w:w="425"/>
        <w:gridCol w:w="425"/>
        <w:gridCol w:w="425"/>
        <w:gridCol w:w="425"/>
        <w:gridCol w:w="425"/>
        <w:gridCol w:w="425"/>
        <w:gridCol w:w="425"/>
        <w:gridCol w:w="425"/>
        <w:gridCol w:w="425"/>
        <w:gridCol w:w="427"/>
        <w:gridCol w:w="425"/>
        <w:gridCol w:w="425"/>
        <w:gridCol w:w="425"/>
        <w:gridCol w:w="425"/>
        <w:gridCol w:w="425"/>
        <w:gridCol w:w="425"/>
        <w:gridCol w:w="425"/>
        <w:gridCol w:w="425"/>
        <w:gridCol w:w="425"/>
        <w:gridCol w:w="425"/>
        <w:gridCol w:w="425"/>
        <w:gridCol w:w="425"/>
        <w:gridCol w:w="425"/>
        <w:gridCol w:w="425"/>
        <w:gridCol w:w="425"/>
        <w:gridCol w:w="425"/>
        <w:gridCol w:w="427"/>
        <w:gridCol w:w="425"/>
        <w:gridCol w:w="425"/>
        <w:gridCol w:w="425"/>
        <w:gridCol w:w="425"/>
        <w:gridCol w:w="426"/>
      </w:tblGrid>
      <w:tr w:rsidR="00295BAC">
        <w:trPr>
          <w:cantSplit/>
          <w:trHeight w:val="400"/>
        </w:trPr>
        <w:tc>
          <w:tcPr>
            <w:tcW w:w="1701" w:type="dxa"/>
            <w:tcBorders>
              <w:top w:val="single" w:sz="4" w:space="0" w:color="auto"/>
              <w:left w:val="nil"/>
              <w:bottom w:val="nil"/>
              <w:right w:val="nil"/>
            </w:tcBorders>
            <w:vAlign w:val="center"/>
          </w:tcPr>
          <w:p w:rsidR="00295BAC" w:rsidRDefault="00295BAC">
            <w:pPr>
              <w:ind w:left="57"/>
              <w:rPr>
                <w:rFonts w:ascii="Arial" w:hAnsi="Arial" w:cs="Arial"/>
                <w:b/>
                <w:bCs/>
              </w:rPr>
            </w:pPr>
          </w:p>
        </w:tc>
        <w:tc>
          <w:tcPr>
            <w:tcW w:w="2125" w:type="dxa"/>
            <w:gridSpan w:val="5"/>
            <w:tcBorders>
              <w:top w:val="single" w:sz="4" w:space="0" w:color="auto"/>
              <w:left w:val="single" w:sz="4" w:space="0" w:color="auto"/>
              <w:bottom w:val="nil"/>
              <w:right w:val="single" w:sz="4" w:space="0" w:color="auto"/>
            </w:tcBorders>
            <w:vAlign w:val="center"/>
          </w:tcPr>
          <w:p w:rsidR="00295BAC" w:rsidRDefault="00C32CB0">
            <w:pPr>
              <w:jc w:val="center"/>
              <w:rPr>
                <w:rFonts w:ascii="Arial" w:hAnsi="Arial" w:cs="Arial"/>
                <w:lang w:val="en-US"/>
              </w:rPr>
            </w:pPr>
            <w:r>
              <w:rPr>
                <w:rFonts w:ascii="Arial" w:hAnsi="Arial" w:cs="Arial"/>
                <w:b/>
                <w:bCs/>
                <w:sz w:val="22"/>
                <w:szCs w:val="22"/>
              </w:rPr>
              <w:t>Январь</w:t>
            </w:r>
          </w:p>
        </w:tc>
        <w:tc>
          <w:tcPr>
            <w:tcW w:w="2552" w:type="dxa"/>
            <w:gridSpan w:val="6"/>
            <w:tcBorders>
              <w:top w:val="single" w:sz="4" w:space="0" w:color="auto"/>
              <w:left w:val="nil"/>
              <w:bottom w:val="nil"/>
              <w:right w:val="single" w:sz="4" w:space="0" w:color="auto"/>
            </w:tcBorders>
            <w:vAlign w:val="center"/>
          </w:tcPr>
          <w:p w:rsidR="00295BAC" w:rsidRDefault="00C32CB0">
            <w:pPr>
              <w:jc w:val="center"/>
              <w:rPr>
                <w:rFonts w:ascii="Arial" w:hAnsi="Arial" w:cs="Arial"/>
                <w:lang w:val="en-US"/>
              </w:rPr>
            </w:pPr>
            <w:r>
              <w:rPr>
                <w:rFonts w:ascii="Arial" w:hAnsi="Arial" w:cs="Arial"/>
                <w:b/>
                <w:bCs/>
                <w:sz w:val="22"/>
                <w:szCs w:val="22"/>
              </w:rPr>
              <w:t>Февраль</w:t>
            </w:r>
          </w:p>
        </w:tc>
        <w:tc>
          <w:tcPr>
            <w:tcW w:w="2550" w:type="dxa"/>
            <w:gridSpan w:val="6"/>
            <w:tcBorders>
              <w:top w:val="single" w:sz="4" w:space="0" w:color="auto"/>
              <w:left w:val="nil"/>
              <w:bottom w:val="nil"/>
              <w:right w:val="nil"/>
            </w:tcBorders>
            <w:vAlign w:val="center"/>
          </w:tcPr>
          <w:p w:rsidR="00295BAC" w:rsidRDefault="00C32CB0">
            <w:pPr>
              <w:jc w:val="center"/>
              <w:rPr>
                <w:rFonts w:ascii="Arial" w:hAnsi="Arial" w:cs="Arial"/>
                <w:lang w:val="en-US"/>
              </w:rPr>
            </w:pPr>
            <w:r>
              <w:rPr>
                <w:rFonts w:ascii="Arial" w:hAnsi="Arial" w:cs="Arial"/>
                <w:b/>
                <w:bCs/>
                <w:sz w:val="22"/>
                <w:szCs w:val="22"/>
              </w:rPr>
              <w:t>Март</w:t>
            </w:r>
          </w:p>
        </w:tc>
        <w:tc>
          <w:tcPr>
            <w:tcW w:w="2125" w:type="dxa"/>
            <w:gridSpan w:val="5"/>
            <w:tcBorders>
              <w:top w:val="single" w:sz="4" w:space="0" w:color="auto"/>
              <w:left w:val="single" w:sz="4" w:space="0" w:color="auto"/>
              <w:bottom w:val="nil"/>
              <w:right w:val="single" w:sz="4" w:space="0" w:color="auto"/>
            </w:tcBorders>
            <w:vAlign w:val="center"/>
          </w:tcPr>
          <w:p w:rsidR="00295BAC" w:rsidRDefault="00C32CB0">
            <w:pPr>
              <w:jc w:val="center"/>
              <w:rPr>
                <w:rFonts w:ascii="Arial" w:hAnsi="Arial" w:cs="Arial"/>
                <w:lang w:val="en-US"/>
              </w:rPr>
            </w:pPr>
            <w:r>
              <w:rPr>
                <w:rFonts w:ascii="Arial" w:hAnsi="Arial" w:cs="Arial"/>
                <w:b/>
                <w:bCs/>
                <w:sz w:val="22"/>
                <w:szCs w:val="22"/>
              </w:rPr>
              <w:t>Апрель</w:t>
            </w:r>
          </w:p>
        </w:tc>
        <w:tc>
          <w:tcPr>
            <w:tcW w:w="2552" w:type="dxa"/>
            <w:gridSpan w:val="6"/>
            <w:tcBorders>
              <w:top w:val="single" w:sz="4" w:space="0" w:color="auto"/>
              <w:left w:val="nil"/>
              <w:bottom w:val="nil"/>
              <w:right w:val="single" w:sz="4" w:space="0" w:color="auto"/>
            </w:tcBorders>
            <w:vAlign w:val="center"/>
          </w:tcPr>
          <w:p w:rsidR="00295BAC" w:rsidRDefault="00C32CB0">
            <w:pPr>
              <w:jc w:val="center"/>
              <w:rPr>
                <w:rFonts w:ascii="Arial" w:hAnsi="Arial" w:cs="Arial"/>
                <w:lang w:val="en-US"/>
              </w:rPr>
            </w:pPr>
            <w:r>
              <w:rPr>
                <w:rFonts w:ascii="Arial" w:hAnsi="Arial" w:cs="Arial"/>
                <w:b/>
                <w:bCs/>
                <w:sz w:val="22"/>
                <w:szCs w:val="22"/>
              </w:rPr>
              <w:t>Май</w:t>
            </w:r>
          </w:p>
        </w:tc>
        <w:tc>
          <w:tcPr>
            <w:tcW w:w="2126" w:type="dxa"/>
            <w:gridSpan w:val="5"/>
            <w:tcBorders>
              <w:top w:val="single" w:sz="4" w:space="0" w:color="auto"/>
              <w:left w:val="nil"/>
              <w:bottom w:val="nil"/>
              <w:right w:val="nil"/>
            </w:tcBorders>
            <w:vAlign w:val="center"/>
          </w:tcPr>
          <w:p w:rsidR="00295BAC" w:rsidRDefault="00C32CB0">
            <w:pPr>
              <w:jc w:val="center"/>
              <w:rPr>
                <w:rFonts w:ascii="Arial" w:hAnsi="Arial" w:cs="Arial"/>
                <w:lang w:val="en-US"/>
              </w:rPr>
            </w:pPr>
            <w:r>
              <w:rPr>
                <w:rFonts w:ascii="Arial" w:hAnsi="Arial" w:cs="Arial"/>
                <w:b/>
                <w:bCs/>
                <w:sz w:val="22"/>
                <w:szCs w:val="22"/>
              </w:rPr>
              <w:t>Июнь</w:t>
            </w:r>
          </w:p>
        </w:tc>
      </w:tr>
      <w:tr w:rsidR="00295BAC">
        <w:trPr>
          <w:cantSplit/>
          <w:trHeight w:val="340"/>
        </w:trPr>
        <w:tc>
          <w:tcPr>
            <w:tcW w:w="1701" w:type="dxa"/>
            <w:tcBorders>
              <w:top w:val="single" w:sz="4" w:space="0" w:color="auto"/>
              <w:left w:val="nil"/>
              <w:bottom w:val="nil"/>
              <w:right w:val="nil"/>
            </w:tcBorders>
            <w:vAlign w:val="center"/>
          </w:tcPr>
          <w:p w:rsidR="00295BAC" w:rsidRDefault="00C32CB0">
            <w:pPr>
              <w:ind w:left="57"/>
              <w:rPr>
                <w:rFonts w:ascii="Arial" w:hAnsi="Arial" w:cs="Arial"/>
                <w:b/>
                <w:bCs/>
              </w:rPr>
            </w:pPr>
            <w:r>
              <w:rPr>
                <w:rFonts w:ascii="Arial" w:hAnsi="Arial" w:cs="Arial"/>
                <w:b/>
                <w:bCs/>
                <w:sz w:val="22"/>
                <w:szCs w:val="22"/>
              </w:rPr>
              <w:t>Понедельник</w:t>
            </w:r>
          </w:p>
        </w:tc>
        <w:tc>
          <w:tcPr>
            <w:tcW w:w="425" w:type="dxa"/>
            <w:tcBorders>
              <w:top w:val="single" w:sz="4" w:space="0" w:color="auto"/>
              <w:left w:val="single" w:sz="4" w:space="0" w:color="auto"/>
              <w:bottom w:val="nil"/>
              <w:right w:val="nil"/>
            </w:tcBorders>
            <w:vAlign w:val="center"/>
          </w:tcPr>
          <w:p w:rsidR="00295BAC" w:rsidRDefault="00295BAC">
            <w:pPr>
              <w:ind w:right="113"/>
              <w:jc w:val="right"/>
              <w:rPr>
                <w:rFonts w:ascii="Arial" w:hAnsi="Arial" w:cs="Arial"/>
                <w:b/>
                <w:bCs/>
                <w:lang w:val="en-US"/>
              </w:rPr>
            </w:pPr>
          </w:p>
        </w:tc>
        <w:tc>
          <w:tcPr>
            <w:tcW w:w="425" w:type="dxa"/>
            <w:tcBorders>
              <w:top w:val="single" w:sz="4" w:space="0" w:color="auto"/>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5</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12</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19</w:t>
            </w:r>
          </w:p>
        </w:tc>
        <w:tc>
          <w:tcPr>
            <w:tcW w:w="425" w:type="dxa"/>
            <w:tcBorders>
              <w:top w:val="single" w:sz="4" w:space="0" w:color="auto"/>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26</w:t>
            </w:r>
          </w:p>
        </w:tc>
        <w:tc>
          <w:tcPr>
            <w:tcW w:w="425" w:type="dxa"/>
            <w:tcBorders>
              <w:top w:val="single" w:sz="4" w:space="0" w:color="auto"/>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9</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single" w:sz="4" w:space="0" w:color="auto"/>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23</w:t>
            </w:r>
          </w:p>
        </w:tc>
        <w:tc>
          <w:tcPr>
            <w:tcW w:w="425" w:type="dxa"/>
            <w:tcBorders>
              <w:top w:val="single" w:sz="4" w:space="0" w:color="auto"/>
              <w:left w:val="nil"/>
              <w:bottom w:val="nil"/>
              <w:right w:val="single" w:sz="4" w:space="0" w:color="auto"/>
            </w:tcBorders>
            <w:vAlign w:val="center"/>
          </w:tcPr>
          <w:p w:rsidR="00295BAC" w:rsidRDefault="00295BAC">
            <w:pPr>
              <w:ind w:right="113"/>
              <w:jc w:val="right"/>
              <w:rPr>
                <w:rFonts w:ascii="Arial" w:hAnsi="Arial" w:cs="Arial"/>
              </w:rPr>
            </w:pPr>
          </w:p>
        </w:tc>
        <w:tc>
          <w:tcPr>
            <w:tcW w:w="425" w:type="dxa"/>
            <w:tcBorders>
              <w:top w:val="single" w:sz="4" w:space="0" w:color="auto"/>
              <w:left w:val="nil"/>
              <w:bottom w:val="nil"/>
              <w:right w:val="nil"/>
            </w:tcBorders>
            <w:vAlign w:val="center"/>
          </w:tcPr>
          <w:p w:rsidR="00295BAC" w:rsidRDefault="00295BAC">
            <w:pPr>
              <w:ind w:right="113"/>
              <w:jc w:val="right"/>
              <w:rPr>
                <w:rFonts w:ascii="Arial" w:hAnsi="Arial" w:cs="Arial"/>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single" w:sz="4" w:space="0" w:color="auto"/>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9</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23</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30</w:t>
            </w:r>
          </w:p>
        </w:tc>
        <w:tc>
          <w:tcPr>
            <w:tcW w:w="425" w:type="dxa"/>
            <w:tcBorders>
              <w:top w:val="single" w:sz="4" w:space="0" w:color="auto"/>
              <w:left w:val="single" w:sz="4" w:space="0" w:color="auto"/>
              <w:bottom w:val="nil"/>
              <w:right w:val="nil"/>
            </w:tcBorders>
            <w:vAlign w:val="center"/>
          </w:tcPr>
          <w:p w:rsidR="00295BAC" w:rsidRDefault="00295BAC">
            <w:pPr>
              <w:ind w:right="113"/>
              <w:jc w:val="right"/>
              <w:rPr>
                <w:rFonts w:ascii="Arial" w:hAnsi="Arial" w:cs="Arial"/>
                <w:lang w:val="en-US"/>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6</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single" w:sz="4" w:space="0" w:color="auto"/>
              <w:left w:val="nil"/>
              <w:bottom w:val="nil"/>
              <w:right w:val="nil"/>
            </w:tcBorders>
            <w:vAlign w:val="center"/>
          </w:tcPr>
          <w:p w:rsidR="00295BAC" w:rsidRDefault="00C32CB0">
            <w:pPr>
              <w:ind w:left="68"/>
              <w:rPr>
                <w:rFonts w:ascii="Arial" w:hAnsi="Arial" w:cs="Arial"/>
                <w:lang w:val="en-US"/>
              </w:rPr>
            </w:pPr>
            <w:r>
              <w:rPr>
                <w:rFonts w:ascii="Arial" w:hAnsi="Arial" w:cs="Arial"/>
                <w:sz w:val="22"/>
                <w:szCs w:val="22"/>
                <w:lang w:val="en-US"/>
              </w:rPr>
              <w:t>20</w:t>
            </w:r>
          </w:p>
        </w:tc>
        <w:tc>
          <w:tcPr>
            <w:tcW w:w="425" w:type="dxa"/>
            <w:tcBorders>
              <w:top w:val="single" w:sz="4" w:space="0" w:color="auto"/>
              <w:left w:val="nil"/>
              <w:bottom w:val="nil"/>
              <w:right w:val="single" w:sz="4" w:space="0" w:color="auto"/>
            </w:tcBorders>
            <w:vAlign w:val="center"/>
          </w:tcPr>
          <w:p w:rsidR="00295BAC" w:rsidRDefault="00C32CB0">
            <w:pPr>
              <w:ind w:left="57"/>
              <w:rPr>
                <w:rFonts w:ascii="Arial" w:hAnsi="Arial" w:cs="Arial"/>
                <w:lang w:val="en-US"/>
              </w:rPr>
            </w:pPr>
            <w:r>
              <w:rPr>
                <w:rFonts w:ascii="Arial" w:hAnsi="Arial" w:cs="Arial"/>
                <w:sz w:val="22"/>
                <w:szCs w:val="22"/>
                <w:lang w:val="en-US"/>
              </w:rPr>
              <w:t>27</w:t>
            </w:r>
          </w:p>
        </w:tc>
        <w:tc>
          <w:tcPr>
            <w:tcW w:w="425" w:type="dxa"/>
            <w:tcBorders>
              <w:top w:val="single" w:sz="4" w:space="0" w:color="auto"/>
              <w:left w:val="nil"/>
              <w:bottom w:val="nil"/>
              <w:right w:val="nil"/>
            </w:tcBorders>
            <w:vAlign w:val="center"/>
          </w:tcPr>
          <w:p w:rsidR="00295BAC" w:rsidRDefault="00295BAC">
            <w:pPr>
              <w:ind w:right="113"/>
              <w:jc w:val="right"/>
              <w:rPr>
                <w:rFonts w:ascii="Arial" w:hAnsi="Arial" w:cs="Arial"/>
              </w:rPr>
            </w:pPr>
          </w:p>
        </w:tc>
        <w:tc>
          <w:tcPr>
            <w:tcW w:w="425" w:type="dxa"/>
            <w:tcBorders>
              <w:top w:val="single" w:sz="4" w:space="0" w:color="auto"/>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4</w:t>
            </w:r>
          </w:p>
        </w:tc>
        <w:tc>
          <w:tcPr>
            <w:tcW w:w="425" w:type="dxa"/>
            <w:tcBorders>
              <w:top w:val="single" w:sz="4" w:space="0" w:color="auto"/>
              <w:left w:val="nil"/>
              <w:bottom w:val="nil"/>
              <w:right w:val="nil"/>
            </w:tcBorders>
            <w:vAlign w:val="center"/>
          </w:tcPr>
          <w:p w:rsidR="00295BAC" w:rsidRDefault="00C32CB0">
            <w:pPr>
              <w:ind w:right="85"/>
              <w:jc w:val="right"/>
              <w:rPr>
                <w:rFonts w:ascii="Arial" w:hAnsi="Arial" w:cs="Arial"/>
                <w:lang w:val="en-US"/>
              </w:rPr>
            </w:pPr>
            <w:r>
              <w:rPr>
                <w:rFonts w:ascii="Arial Black" w:hAnsi="Arial Black" w:cs="Arial Black"/>
                <w:b/>
                <w:bCs/>
                <w:color w:val="FF0000"/>
                <w:sz w:val="22"/>
                <w:szCs w:val="22"/>
                <w:lang w:val="en-US"/>
              </w:rPr>
              <w:t>11</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18</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25</w:t>
            </w:r>
          </w:p>
        </w:tc>
        <w:tc>
          <w:tcPr>
            <w:tcW w:w="425" w:type="dxa"/>
            <w:tcBorders>
              <w:top w:val="single" w:sz="4" w:space="0" w:color="auto"/>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8</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15</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22</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29</w:t>
            </w:r>
          </w:p>
        </w:tc>
      </w:tr>
      <w:tr w:rsidR="00295BAC">
        <w:trPr>
          <w:cantSplit/>
          <w:trHeight w:val="340"/>
        </w:trPr>
        <w:tc>
          <w:tcPr>
            <w:tcW w:w="1701" w:type="dxa"/>
            <w:tcBorders>
              <w:top w:val="nil"/>
              <w:left w:val="nil"/>
              <w:bottom w:val="nil"/>
              <w:right w:val="nil"/>
            </w:tcBorders>
            <w:vAlign w:val="center"/>
          </w:tcPr>
          <w:p w:rsidR="00295BAC" w:rsidRDefault="00C32CB0">
            <w:pPr>
              <w:ind w:left="57"/>
              <w:rPr>
                <w:rFonts w:ascii="Arial" w:hAnsi="Arial" w:cs="Arial"/>
                <w:b/>
                <w:bCs/>
              </w:rPr>
            </w:pPr>
            <w:r>
              <w:rPr>
                <w:rFonts w:ascii="Arial" w:hAnsi="Arial" w:cs="Arial"/>
                <w:b/>
                <w:bCs/>
                <w:sz w:val="22"/>
                <w:szCs w:val="22"/>
              </w:rPr>
              <w:t>Вторник</w:t>
            </w:r>
          </w:p>
        </w:tc>
        <w:tc>
          <w:tcPr>
            <w:tcW w:w="425" w:type="dxa"/>
            <w:tcBorders>
              <w:top w:val="nil"/>
              <w:left w:val="single" w:sz="4" w:space="0" w:color="auto"/>
              <w:bottom w:val="nil"/>
              <w:right w:val="nil"/>
            </w:tcBorders>
            <w:vAlign w:val="center"/>
          </w:tcPr>
          <w:p w:rsidR="00295BAC" w:rsidRDefault="00295BAC">
            <w:pPr>
              <w:ind w:right="113"/>
              <w:jc w:val="right"/>
              <w:rPr>
                <w:rFonts w:ascii="Arial" w:hAnsi="Arial" w:cs="Arial"/>
                <w:b/>
                <w:bCs/>
                <w:lang w:val="en-US"/>
              </w:rPr>
            </w:pP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20</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27</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24</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31</w:t>
            </w:r>
          </w:p>
        </w:tc>
        <w:tc>
          <w:tcPr>
            <w:tcW w:w="425" w:type="dxa"/>
            <w:tcBorders>
              <w:top w:val="nil"/>
              <w:left w:val="single" w:sz="4" w:space="0" w:color="auto"/>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14</w:t>
            </w:r>
          </w:p>
        </w:tc>
        <w:tc>
          <w:tcPr>
            <w:tcW w:w="425" w:type="dxa"/>
            <w:tcBorders>
              <w:top w:val="nil"/>
              <w:left w:val="nil"/>
              <w:bottom w:val="nil"/>
              <w:right w:val="nil"/>
            </w:tcBorders>
            <w:vAlign w:val="center"/>
          </w:tcPr>
          <w:p w:rsidR="00295BAC" w:rsidRDefault="00C32CB0">
            <w:pPr>
              <w:ind w:left="68"/>
              <w:rPr>
                <w:rFonts w:ascii="Arial" w:hAnsi="Arial" w:cs="Arial"/>
                <w:lang w:val="en-US"/>
              </w:rPr>
            </w:pPr>
            <w:r>
              <w:rPr>
                <w:rFonts w:ascii="Arial" w:hAnsi="Arial" w:cs="Arial"/>
                <w:sz w:val="22"/>
                <w:szCs w:val="22"/>
                <w:lang w:val="en-US"/>
              </w:rPr>
              <w:t>21</w:t>
            </w:r>
          </w:p>
        </w:tc>
        <w:tc>
          <w:tcPr>
            <w:tcW w:w="425" w:type="dxa"/>
            <w:tcBorders>
              <w:top w:val="nil"/>
              <w:left w:val="nil"/>
              <w:bottom w:val="nil"/>
              <w:right w:val="single" w:sz="4" w:space="0" w:color="auto"/>
            </w:tcBorders>
            <w:vAlign w:val="center"/>
          </w:tcPr>
          <w:p w:rsidR="00295BAC" w:rsidRDefault="00C32CB0">
            <w:pPr>
              <w:ind w:left="57"/>
              <w:rPr>
                <w:rFonts w:ascii="Arial" w:hAnsi="Arial" w:cs="Arial"/>
                <w:lang w:val="en-US"/>
              </w:rPr>
            </w:pPr>
            <w:r>
              <w:rPr>
                <w:rFonts w:ascii="Arial" w:hAnsi="Arial" w:cs="Arial"/>
                <w:sz w:val="22"/>
                <w:szCs w:val="22"/>
                <w:lang w:val="en-US"/>
              </w:rPr>
              <w:t>28</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26</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30</w:t>
            </w:r>
          </w:p>
        </w:tc>
      </w:tr>
      <w:tr w:rsidR="00295BAC">
        <w:trPr>
          <w:cantSplit/>
          <w:trHeight w:val="340"/>
        </w:trPr>
        <w:tc>
          <w:tcPr>
            <w:tcW w:w="1701" w:type="dxa"/>
            <w:tcBorders>
              <w:top w:val="nil"/>
              <w:left w:val="nil"/>
              <w:bottom w:val="nil"/>
              <w:right w:val="nil"/>
            </w:tcBorders>
            <w:vAlign w:val="center"/>
          </w:tcPr>
          <w:p w:rsidR="00295BAC" w:rsidRDefault="00C32CB0">
            <w:pPr>
              <w:ind w:left="57"/>
              <w:rPr>
                <w:rFonts w:ascii="Arial" w:hAnsi="Arial" w:cs="Arial"/>
                <w:b/>
                <w:bCs/>
              </w:rPr>
            </w:pPr>
            <w:r>
              <w:rPr>
                <w:rFonts w:ascii="Arial" w:hAnsi="Arial" w:cs="Arial"/>
                <w:b/>
                <w:bCs/>
                <w:sz w:val="22"/>
                <w:szCs w:val="22"/>
              </w:rPr>
              <w:t>Среда</w:t>
            </w:r>
          </w:p>
        </w:tc>
        <w:tc>
          <w:tcPr>
            <w:tcW w:w="425" w:type="dxa"/>
            <w:tcBorders>
              <w:top w:val="nil"/>
              <w:left w:val="single" w:sz="4" w:space="0" w:color="auto"/>
              <w:bottom w:val="nil"/>
              <w:right w:val="nil"/>
            </w:tcBorders>
            <w:vAlign w:val="center"/>
          </w:tcPr>
          <w:p w:rsidR="00295BAC" w:rsidRDefault="00295BAC">
            <w:pPr>
              <w:ind w:right="113"/>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21</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28</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18</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25</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25</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single" w:sz="4" w:space="0" w:color="auto"/>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15</w:t>
            </w:r>
          </w:p>
        </w:tc>
        <w:tc>
          <w:tcPr>
            <w:tcW w:w="425" w:type="dxa"/>
            <w:tcBorders>
              <w:top w:val="nil"/>
              <w:left w:val="nil"/>
              <w:bottom w:val="nil"/>
              <w:right w:val="nil"/>
            </w:tcBorders>
            <w:vAlign w:val="center"/>
          </w:tcPr>
          <w:p w:rsidR="00295BAC" w:rsidRDefault="00C32CB0">
            <w:pPr>
              <w:ind w:left="68"/>
              <w:rPr>
                <w:rFonts w:ascii="Arial" w:hAnsi="Arial" w:cs="Arial"/>
                <w:lang w:val="en-US"/>
              </w:rPr>
            </w:pPr>
            <w:r>
              <w:rPr>
                <w:rFonts w:ascii="Arial" w:hAnsi="Arial" w:cs="Arial"/>
                <w:sz w:val="22"/>
                <w:szCs w:val="22"/>
                <w:lang w:val="en-US"/>
              </w:rPr>
              <w:t>22</w:t>
            </w:r>
          </w:p>
        </w:tc>
        <w:tc>
          <w:tcPr>
            <w:tcW w:w="425" w:type="dxa"/>
            <w:tcBorders>
              <w:top w:val="nil"/>
              <w:left w:val="nil"/>
              <w:bottom w:val="nil"/>
              <w:right w:val="single" w:sz="4" w:space="0" w:color="auto"/>
            </w:tcBorders>
            <w:vAlign w:val="center"/>
          </w:tcPr>
          <w:p w:rsidR="00295BAC" w:rsidRDefault="00C32CB0">
            <w:pPr>
              <w:ind w:left="57"/>
              <w:rPr>
                <w:rFonts w:ascii="Arial" w:hAnsi="Arial" w:cs="Arial"/>
                <w:lang w:val="en-US"/>
              </w:rPr>
            </w:pPr>
            <w:r>
              <w:rPr>
                <w:rFonts w:ascii="Arial" w:hAnsi="Arial" w:cs="Arial"/>
                <w:sz w:val="22"/>
                <w:szCs w:val="22"/>
                <w:lang w:val="en-US"/>
              </w:rPr>
              <w:t>29</w:t>
            </w:r>
          </w:p>
        </w:tc>
        <w:tc>
          <w:tcPr>
            <w:tcW w:w="425" w:type="dxa"/>
            <w:tcBorders>
              <w:top w:val="nil"/>
              <w:left w:val="nil"/>
              <w:bottom w:val="nil"/>
              <w:right w:val="nil"/>
            </w:tcBorders>
            <w:vAlign w:val="center"/>
          </w:tcPr>
          <w:p w:rsidR="00295BAC" w:rsidRDefault="00295BAC">
            <w:pPr>
              <w:ind w:right="113"/>
              <w:jc w:val="right"/>
              <w:rPr>
                <w:rFonts w:ascii="Arial" w:hAnsi="Arial" w:cs="Arial"/>
                <w:b/>
                <w:bCs/>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27</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24</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r>
      <w:tr w:rsidR="00295BAC">
        <w:trPr>
          <w:cantSplit/>
          <w:trHeight w:val="340"/>
        </w:trPr>
        <w:tc>
          <w:tcPr>
            <w:tcW w:w="1701" w:type="dxa"/>
            <w:tcBorders>
              <w:top w:val="nil"/>
              <w:left w:val="nil"/>
              <w:bottom w:val="nil"/>
              <w:right w:val="nil"/>
            </w:tcBorders>
            <w:vAlign w:val="center"/>
          </w:tcPr>
          <w:p w:rsidR="00295BAC" w:rsidRDefault="00C32CB0">
            <w:pPr>
              <w:ind w:left="57"/>
              <w:rPr>
                <w:rFonts w:ascii="Arial" w:hAnsi="Arial" w:cs="Arial"/>
                <w:b/>
                <w:bCs/>
              </w:rPr>
            </w:pPr>
            <w:r>
              <w:rPr>
                <w:rFonts w:ascii="Arial" w:hAnsi="Arial" w:cs="Arial"/>
                <w:b/>
                <w:bCs/>
                <w:sz w:val="22"/>
                <w:szCs w:val="22"/>
              </w:rPr>
              <w:t>Четверг</w:t>
            </w:r>
          </w:p>
        </w:tc>
        <w:tc>
          <w:tcPr>
            <w:tcW w:w="425" w:type="dxa"/>
            <w:tcBorders>
              <w:top w:val="nil"/>
              <w:left w:val="single" w:sz="4" w:space="0" w:color="auto"/>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1</w:t>
            </w: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22</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29</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19</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26</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26</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single" w:sz="4" w:space="0" w:color="auto"/>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nil"/>
              <w:left w:val="nil"/>
              <w:bottom w:val="nil"/>
              <w:right w:val="nil"/>
            </w:tcBorders>
            <w:vAlign w:val="center"/>
          </w:tcPr>
          <w:p w:rsidR="00295BAC" w:rsidRDefault="00C32CB0">
            <w:pPr>
              <w:ind w:left="68"/>
              <w:rPr>
                <w:rFonts w:ascii="Arial" w:hAnsi="Arial" w:cs="Arial"/>
                <w:lang w:val="en-US"/>
              </w:rPr>
            </w:pPr>
            <w:r>
              <w:rPr>
                <w:rFonts w:ascii="Arial" w:hAnsi="Arial" w:cs="Arial"/>
                <w:sz w:val="22"/>
                <w:szCs w:val="22"/>
                <w:lang w:val="en-US"/>
              </w:rPr>
              <w:t>23</w:t>
            </w:r>
          </w:p>
        </w:tc>
        <w:tc>
          <w:tcPr>
            <w:tcW w:w="425" w:type="dxa"/>
            <w:tcBorders>
              <w:top w:val="nil"/>
              <w:left w:val="nil"/>
              <w:bottom w:val="nil"/>
              <w:right w:val="single" w:sz="4" w:space="0" w:color="auto"/>
            </w:tcBorders>
            <w:vAlign w:val="center"/>
          </w:tcPr>
          <w:p w:rsidR="00295BAC" w:rsidRDefault="00C32CB0">
            <w:pPr>
              <w:ind w:left="57"/>
              <w:rPr>
                <w:rFonts w:ascii="Arial" w:hAnsi="Arial" w:cs="Arial"/>
                <w:lang w:val="en-US"/>
              </w:rPr>
            </w:pPr>
            <w:r>
              <w:rPr>
                <w:rFonts w:ascii="Arial" w:hAnsi="Arial" w:cs="Arial"/>
                <w:sz w:val="22"/>
                <w:szCs w:val="22"/>
                <w:lang w:val="en-US"/>
              </w:rPr>
              <w:t>30*</w:t>
            </w:r>
          </w:p>
        </w:tc>
        <w:tc>
          <w:tcPr>
            <w:tcW w:w="425" w:type="dxa"/>
            <w:tcBorders>
              <w:top w:val="nil"/>
              <w:left w:val="nil"/>
              <w:bottom w:val="nil"/>
              <w:right w:val="nil"/>
            </w:tcBorders>
            <w:vAlign w:val="center"/>
          </w:tcPr>
          <w:p w:rsidR="00295BAC" w:rsidRDefault="00295BAC">
            <w:pPr>
              <w:ind w:right="113"/>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28</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4</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11*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25</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r>
      <w:tr w:rsidR="00295BAC">
        <w:trPr>
          <w:cantSplit/>
          <w:trHeight w:val="340"/>
        </w:trPr>
        <w:tc>
          <w:tcPr>
            <w:tcW w:w="1701" w:type="dxa"/>
            <w:tcBorders>
              <w:top w:val="nil"/>
              <w:left w:val="nil"/>
              <w:bottom w:val="nil"/>
              <w:right w:val="nil"/>
            </w:tcBorders>
            <w:vAlign w:val="center"/>
          </w:tcPr>
          <w:p w:rsidR="00295BAC" w:rsidRDefault="00C32CB0">
            <w:pPr>
              <w:ind w:left="57"/>
              <w:rPr>
                <w:rFonts w:ascii="Arial" w:hAnsi="Arial" w:cs="Arial"/>
                <w:b/>
                <w:bCs/>
              </w:rPr>
            </w:pPr>
            <w:r>
              <w:rPr>
                <w:rFonts w:ascii="Arial" w:hAnsi="Arial" w:cs="Arial"/>
                <w:b/>
                <w:bCs/>
                <w:sz w:val="22"/>
                <w:szCs w:val="22"/>
              </w:rPr>
              <w:t>Пятница</w:t>
            </w:r>
          </w:p>
        </w:tc>
        <w:tc>
          <w:tcPr>
            <w:tcW w:w="425" w:type="dxa"/>
            <w:tcBorders>
              <w:top w:val="nil"/>
              <w:left w:val="single" w:sz="4" w:space="0" w:color="auto"/>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2</w:t>
            </w: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23</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30</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20</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27</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27</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single" w:sz="4" w:space="0" w:color="auto"/>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nil"/>
              <w:left w:val="nil"/>
              <w:bottom w:val="nil"/>
              <w:right w:val="nil"/>
            </w:tcBorders>
            <w:vAlign w:val="center"/>
          </w:tcPr>
          <w:p w:rsidR="00295BAC" w:rsidRDefault="00C32CB0">
            <w:pPr>
              <w:ind w:left="68"/>
              <w:rPr>
                <w:rFonts w:ascii="Arial" w:hAnsi="Arial" w:cs="Arial"/>
                <w:lang w:val="en-US"/>
              </w:rPr>
            </w:pPr>
            <w:r>
              <w:rPr>
                <w:rFonts w:ascii="Arial" w:hAnsi="Arial" w:cs="Arial"/>
                <w:sz w:val="22"/>
                <w:szCs w:val="22"/>
                <w:lang w:val="en-US"/>
              </w:rPr>
              <w:t>24</w:t>
            </w:r>
          </w:p>
        </w:tc>
        <w:tc>
          <w:tcPr>
            <w:tcW w:w="425" w:type="dxa"/>
            <w:tcBorders>
              <w:top w:val="nil"/>
              <w:left w:val="nil"/>
              <w:bottom w:val="nil"/>
              <w:right w:val="single" w:sz="4" w:space="0" w:color="auto"/>
            </w:tcBorders>
            <w:vAlign w:val="center"/>
          </w:tcPr>
          <w:p w:rsidR="00295BAC" w:rsidRDefault="00295BAC">
            <w:pPr>
              <w:ind w:left="57"/>
              <w:rPr>
                <w:rFonts w:ascii="Arial" w:hAnsi="Arial" w:cs="Arial"/>
                <w:b/>
                <w:bCs/>
                <w:lang w:val="en-US"/>
              </w:rPr>
            </w:pP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1</w:t>
            </w:r>
          </w:p>
        </w:tc>
        <w:tc>
          <w:tcPr>
            <w:tcW w:w="425" w:type="dxa"/>
            <w:tcBorders>
              <w:top w:val="nil"/>
              <w:left w:val="nil"/>
              <w:bottom w:val="nil"/>
              <w:right w:val="nil"/>
            </w:tcBorders>
            <w:vAlign w:val="center"/>
          </w:tcPr>
          <w:p w:rsidR="00295BAC" w:rsidRDefault="00C32CB0">
            <w:pPr>
              <w:ind w:right="28"/>
              <w:jc w:val="right"/>
              <w:rPr>
                <w:rFonts w:ascii="Arial" w:hAnsi="Arial" w:cs="Arial"/>
                <w:lang w:val="en-US"/>
              </w:rPr>
            </w:pPr>
            <w:r>
              <w:rPr>
                <w:rFonts w:ascii="Arial" w:hAnsi="Arial" w:cs="Arial"/>
                <w:sz w:val="22"/>
                <w:szCs w:val="22"/>
                <w:lang w:val="en-US"/>
              </w:rPr>
              <w:t>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29</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5</w:t>
            </w:r>
          </w:p>
        </w:tc>
        <w:tc>
          <w:tcPr>
            <w:tcW w:w="425" w:type="dxa"/>
            <w:tcBorders>
              <w:top w:val="nil"/>
              <w:left w:val="nil"/>
              <w:bottom w:val="nil"/>
              <w:right w:val="nil"/>
            </w:tcBorders>
            <w:vAlign w:val="center"/>
          </w:tcPr>
          <w:p w:rsidR="00295BAC" w:rsidRDefault="00C32CB0">
            <w:pPr>
              <w:ind w:left="57"/>
              <w:rPr>
                <w:rFonts w:ascii="Arial Black" w:hAnsi="Arial Black" w:cs="Arial Black"/>
                <w:b/>
                <w:bCs/>
                <w:color w:val="FF0000"/>
                <w:lang w:val="en-US"/>
              </w:rPr>
            </w:pPr>
            <w:r>
              <w:rPr>
                <w:rFonts w:ascii="Arial Black" w:hAnsi="Arial Black" w:cs="Arial Black"/>
                <w:b/>
                <w:bCs/>
                <w:color w:val="FF0000"/>
                <w:sz w:val="22"/>
                <w:szCs w:val="22"/>
                <w:lang w:val="en-US"/>
              </w:rPr>
              <w:t>12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26</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r>
      <w:tr w:rsidR="00295BAC">
        <w:trPr>
          <w:cantSplit/>
          <w:trHeight w:val="340"/>
        </w:trPr>
        <w:tc>
          <w:tcPr>
            <w:tcW w:w="1701" w:type="dxa"/>
            <w:tcBorders>
              <w:top w:val="nil"/>
              <w:left w:val="nil"/>
              <w:bottom w:val="nil"/>
              <w:right w:val="nil"/>
            </w:tcBorders>
            <w:vAlign w:val="center"/>
          </w:tcPr>
          <w:p w:rsidR="00295BAC" w:rsidRDefault="00C32CB0">
            <w:pPr>
              <w:ind w:left="57"/>
              <w:rPr>
                <w:rFonts w:ascii="Arial" w:hAnsi="Arial" w:cs="Arial"/>
                <w:b/>
                <w:bCs/>
                <w:color w:val="FF0000"/>
              </w:rPr>
            </w:pPr>
            <w:r>
              <w:rPr>
                <w:rFonts w:ascii="Arial" w:hAnsi="Arial" w:cs="Arial"/>
                <w:b/>
                <w:bCs/>
                <w:color w:val="FF0000"/>
                <w:sz w:val="22"/>
                <w:szCs w:val="22"/>
              </w:rPr>
              <w:t>Суббота</w:t>
            </w:r>
          </w:p>
        </w:tc>
        <w:tc>
          <w:tcPr>
            <w:tcW w:w="425" w:type="dxa"/>
            <w:tcBorders>
              <w:top w:val="nil"/>
              <w:left w:val="single" w:sz="4" w:space="0" w:color="auto"/>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3</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10</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17</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24</w:t>
            </w:r>
          </w:p>
        </w:tc>
        <w:tc>
          <w:tcPr>
            <w:tcW w:w="425" w:type="dxa"/>
            <w:tcBorders>
              <w:top w:val="nil"/>
              <w:left w:val="nil"/>
              <w:bottom w:val="nil"/>
              <w:right w:val="single" w:sz="4" w:space="0" w:color="auto"/>
            </w:tcBorders>
            <w:vAlign w:val="center"/>
          </w:tcPr>
          <w:p w:rsidR="00295BAC" w:rsidRDefault="00C32CB0">
            <w:pPr>
              <w:ind w:right="85"/>
              <w:jc w:val="right"/>
              <w:rPr>
                <w:rFonts w:ascii="Arial" w:hAnsi="Arial" w:cs="Arial"/>
                <w:b/>
                <w:bCs/>
                <w:color w:val="FF0000"/>
                <w:lang w:val="en-US"/>
              </w:rPr>
            </w:pPr>
            <w:r>
              <w:rPr>
                <w:rFonts w:ascii="Arial Black" w:hAnsi="Arial Black" w:cs="Arial Black"/>
                <w:b/>
                <w:bCs/>
                <w:color w:val="FF0000"/>
                <w:sz w:val="22"/>
                <w:szCs w:val="22"/>
                <w:lang w:val="en-US"/>
              </w:rPr>
              <w:t>31</w:t>
            </w:r>
          </w:p>
        </w:tc>
        <w:tc>
          <w:tcPr>
            <w:tcW w:w="425" w:type="dxa"/>
            <w:tcBorders>
              <w:top w:val="nil"/>
              <w:left w:val="nil"/>
              <w:bottom w:val="nil"/>
              <w:right w:val="nil"/>
            </w:tcBorders>
            <w:vAlign w:val="center"/>
          </w:tcPr>
          <w:p w:rsidR="00295BAC" w:rsidRDefault="00295BAC">
            <w:pPr>
              <w:ind w:right="113"/>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7</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14</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21</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28</w:t>
            </w:r>
          </w:p>
        </w:tc>
        <w:tc>
          <w:tcPr>
            <w:tcW w:w="425" w:type="dxa"/>
            <w:tcBorders>
              <w:top w:val="nil"/>
              <w:left w:val="nil"/>
              <w:bottom w:val="nil"/>
              <w:right w:val="single" w:sz="4" w:space="0" w:color="auto"/>
            </w:tcBorders>
            <w:vAlign w:val="center"/>
          </w:tcPr>
          <w:p w:rsidR="00295BAC" w:rsidRDefault="00295BAC">
            <w:pPr>
              <w:ind w:right="113"/>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295BAC">
            <w:pPr>
              <w:ind w:right="113"/>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7</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14</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21</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28</w:t>
            </w:r>
          </w:p>
        </w:tc>
        <w:tc>
          <w:tcPr>
            <w:tcW w:w="425" w:type="dxa"/>
            <w:tcBorders>
              <w:top w:val="nil"/>
              <w:left w:val="nil"/>
              <w:bottom w:val="nil"/>
              <w:right w:val="nil"/>
            </w:tcBorders>
            <w:vAlign w:val="center"/>
          </w:tcPr>
          <w:p w:rsidR="00295BAC" w:rsidRDefault="00295BAC">
            <w:pPr>
              <w:ind w:right="113"/>
              <w:jc w:val="right"/>
              <w:rPr>
                <w:rFonts w:ascii="Arial" w:hAnsi="Arial" w:cs="Arial"/>
                <w:b/>
                <w:bCs/>
                <w:color w:val="FF0000"/>
                <w:lang w:val="en-US"/>
              </w:rPr>
            </w:pPr>
          </w:p>
        </w:tc>
        <w:tc>
          <w:tcPr>
            <w:tcW w:w="425" w:type="dxa"/>
            <w:tcBorders>
              <w:top w:val="nil"/>
              <w:left w:val="single" w:sz="4" w:space="0" w:color="auto"/>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4</w:t>
            </w: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11</w:t>
            </w: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18</w:t>
            </w:r>
          </w:p>
        </w:tc>
        <w:tc>
          <w:tcPr>
            <w:tcW w:w="425" w:type="dxa"/>
            <w:tcBorders>
              <w:top w:val="nil"/>
              <w:left w:val="nil"/>
              <w:bottom w:val="nil"/>
              <w:right w:val="nil"/>
            </w:tcBorders>
            <w:vAlign w:val="center"/>
          </w:tcPr>
          <w:p w:rsidR="00295BAC" w:rsidRDefault="00C32CB0">
            <w:pPr>
              <w:ind w:left="68"/>
              <w:rPr>
                <w:rFonts w:ascii="Arial Black" w:hAnsi="Arial Black" w:cs="Arial Black"/>
                <w:b/>
                <w:bCs/>
                <w:color w:val="FF0000"/>
                <w:lang w:val="en-US"/>
              </w:rPr>
            </w:pPr>
            <w:r>
              <w:rPr>
                <w:rFonts w:ascii="Arial Black" w:hAnsi="Arial Black" w:cs="Arial Black"/>
                <w:b/>
                <w:bCs/>
                <w:color w:val="FF0000"/>
                <w:sz w:val="22"/>
                <w:szCs w:val="22"/>
                <w:lang w:val="en-US"/>
              </w:rPr>
              <w:t>25</w:t>
            </w:r>
          </w:p>
        </w:tc>
        <w:tc>
          <w:tcPr>
            <w:tcW w:w="425" w:type="dxa"/>
            <w:tcBorders>
              <w:top w:val="nil"/>
              <w:left w:val="nil"/>
              <w:bottom w:val="nil"/>
              <w:right w:val="single" w:sz="4" w:space="0" w:color="auto"/>
            </w:tcBorders>
            <w:vAlign w:val="center"/>
          </w:tcPr>
          <w:p w:rsidR="00295BAC" w:rsidRDefault="00295BAC">
            <w:pPr>
              <w:ind w:left="57"/>
              <w:rPr>
                <w:rFonts w:ascii="Arial" w:hAnsi="Arial" w:cs="Arial"/>
                <w:b/>
                <w:bCs/>
                <w:color w:val="FF0000"/>
                <w:lang w:val="en-US"/>
              </w:rPr>
            </w:pP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2</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9</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16</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23</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30</w:t>
            </w:r>
          </w:p>
        </w:tc>
        <w:tc>
          <w:tcPr>
            <w:tcW w:w="425" w:type="dxa"/>
            <w:tcBorders>
              <w:top w:val="nil"/>
              <w:left w:val="nil"/>
              <w:bottom w:val="nil"/>
              <w:right w:val="single" w:sz="4" w:space="0" w:color="auto"/>
            </w:tcBorders>
            <w:vAlign w:val="center"/>
          </w:tcPr>
          <w:p w:rsidR="00295BAC" w:rsidRDefault="00295BAC">
            <w:pPr>
              <w:ind w:right="113"/>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6</w:t>
            </w:r>
          </w:p>
        </w:tc>
        <w:tc>
          <w:tcPr>
            <w:tcW w:w="425" w:type="dxa"/>
            <w:tcBorders>
              <w:top w:val="nil"/>
              <w:left w:val="nil"/>
              <w:bottom w:val="nil"/>
              <w:right w:val="nil"/>
            </w:tcBorders>
            <w:vAlign w:val="center"/>
          </w:tcPr>
          <w:p w:rsidR="00295BAC" w:rsidRDefault="00C32CB0">
            <w:pPr>
              <w:ind w:left="57"/>
              <w:rPr>
                <w:rFonts w:ascii="Arial Black" w:hAnsi="Arial Black" w:cs="Arial Black"/>
                <w:b/>
                <w:bCs/>
                <w:color w:val="FF0000"/>
                <w:lang w:val="en-US"/>
              </w:rPr>
            </w:pPr>
            <w:r>
              <w:rPr>
                <w:rFonts w:ascii="Arial Black" w:hAnsi="Arial Black" w:cs="Arial Black"/>
                <w:b/>
                <w:bCs/>
                <w:color w:val="FF0000"/>
                <w:sz w:val="22"/>
                <w:szCs w:val="22"/>
                <w:lang w:val="en-US"/>
              </w:rPr>
              <w:t>13</w:t>
            </w:r>
          </w:p>
        </w:tc>
        <w:tc>
          <w:tcPr>
            <w:tcW w:w="425" w:type="dxa"/>
            <w:tcBorders>
              <w:top w:val="nil"/>
              <w:left w:val="nil"/>
              <w:bottom w:val="nil"/>
              <w:right w:val="nil"/>
            </w:tcBorders>
            <w:vAlign w:val="center"/>
          </w:tcPr>
          <w:p w:rsidR="00295BAC" w:rsidRDefault="00C32CB0">
            <w:pPr>
              <w:ind w:left="57"/>
              <w:rPr>
                <w:rFonts w:ascii="Arial Black" w:hAnsi="Arial Black" w:cs="Arial Black"/>
                <w:b/>
                <w:bCs/>
                <w:color w:val="FF0000"/>
                <w:lang w:val="en-US"/>
              </w:rPr>
            </w:pPr>
            <w:r>
              <w:rPr>
                <w:rFonts w:ascii="Arial Black" w:hAnsi="Arial Black" w:cs="Arial Black"/>
                <w:b/>
                <w:bCs/>
                <w:color w:val="FF0000"/>
                <w:sz w:val="22"/>
                <w:szCs w:val="22"/>
                <w:lang w:val="en-US"/>
              </w:rPr>
              <w:t>20</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27</w:t>
            </w:r>
          </w:p>
        </w:tc>
        <w:tc>
          <w:tcPr>
            <w:tcW w:w="425" w:type="dxa"/>
            <w:tcBorders>
              <w:top w:val="nil"/>
              <w:left w:val="nil"/>
              <w:bottom w:val="nil"/>
              <w:right w:val="nil"/>
            </w:tcBorders>
            <w:vAlign w:val="center"/>
          </w:tcPr>
          <w:p w:rsidR="00295BAC" w:rsidRDefault="00295BAC">
            <w:pPr>
              <w:ind w:right="85"/>
              <w:jc w:val="right"/>
              <w:rPr>
                <w:rFonts w:ascii="Arial Black" w:hAnsi="Arial Black" w:cs="Arial Black"/>
                <w:b/>
                <w:bCs/>
                <w:color w:val="FF0000"/>
                <w:lang w:val="en-US"/>
              </w:rPr>
            </w:pPr>
          </w:p>
        </w:tc>
      </w:tr>
      <w:tr w:rsidR="00295BAC">
        <w:trPr>
          <w:cantSplit/>
          <w:trHeight w:val="340"/>
        </w:trPr>
        <w:tc>
          <w:tcPr>
            <w:tcW w:w="1701" w:type="dxa"/>
            <w:tcBorders>
              <w:top w:val="nil"/>
              <w:left w:val="nil"/>
              <w:bottom w:val="single" w:sz="4" w:space="0" w:color="auto"/>
              <w:right w:val="nil"/>
            </w:tcBorders>
            <w:vAlign w:val="center"/>
          </w:tcPr>
          <w:p w:rsidR="00295BAC" w:rsidRDefault="00C32CB0">
            <w:pPr>
              <w:ind w:left="57"/>
              <w:rPr>
                <w:rFonts w:ascii="Arial" w:hAnsi="Arial" w:cs="Arial"/>
                <w:b/>
                <w:bCs/>
                <w:color w:val="FF0000"/>
              </w:rPr>
            </w:pPr>
            <w:r>
              <w:rPr>
                <w:rFonts w:ascii="Arial" w:hAnsi="Arial" w:cs="Arial"/>
                <w:b/>
                <w:bCs/>
                <w:color w:val="FF0000"/>
                <w:sz w:val="22"/>
                <w:szCs w:val="22"/>
              </w:rPr>
              <w:t>Воскресенье</w:t>
            </w:r>
          </w:p>
        </w:tc>
        <w:tc>
          <w:tcPr>
            <w:tcW w:w="425" w:type="dxa"/>
            <w:tcBorders>
              <w:top w:val="nil"/>
              <w:left w:val="single" w:sz="4" w:space="0" w:color="auto"/>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4</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11</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18</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25</w:t>
            </w:r>
          </w:p>
        </w:tc>
        <w:tc>
          <w:tcPr>
            <w:tcW w:w="425" w:type="dxa"/>
            <w:tcBorders>
              <w:top w:val="nil"/>
              <w:left w:val="nil"/>
              <w:bottom w:val="single" w:sz="4" w:space="0" w:color="auto"/>
              <w:right w:val="single" w:sz="4" w:space="0" w:color="auto"/>
            </w:tcBorders>
            <w:vAlign w:val="center"/>
          </w:tcPr>
          <w:p w:rsidR="00295BAC" w:rsidRDefault="00295BAC">
            <w:pPr>
              <w:ind w:right="113"/>
              <w:jc w:val="right"/>
              <w:rPr>
                <w:rFonts w:ascii="Arial" w:hAnsi="Arial" w:cs="Arial"/>
                <w:b/>
                <w:bCs/>
                <w:color w:val="FF0000"/>
                <w:lang w:val="en-US"/>
              </w:rPr>
            </w:pPr>
          </w:p>
        </w:tc>
        <w:tc>
          <w:tcPr>
            <w:tcW w:w="425" w:type="dxa"/>
            <w:tcBorders>
              <w:top w:val="nil"/>
              <w:left w:val="nil"/>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1</w:t>
            </w:r>
          </w:p>
        </w:tc>
        <w:tc>
          <w:tcPr>
            <w:tcW w:w="425" w:type="dxa"/>
            <w:tcBorders>
              <w:top w:val="nil"/>
              <w:left w:val="nil"/>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8</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15</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22</w:t>
            </w:r>
          </w:p>
        </w:tc>
        <w:tc>
          <w:tcPr>
            <w:tcW w:w="425" w:type="dxa"/>
            <w:tcBorders>
              <w:top w:val="nil"/>
              <w:left w:val="nil"/>
              <w:bottom w:val="single" w:sz="4" w:space="0" w:color="auto"/>
              <w:right w:val="nil"/>
            </w:tcBorders>
            <w:vAlign w:val="center"/>
          </w:tcPr>
          <w:p w:rsidR="00295BAC" w:rsidRDefault="00295BAC">
            <w:pPr>
              <w:ind w:left="57"/>
              <w:rPr>
                <w:rFonts w:ascii="Arial" w:hAnsi="Arial" w:cs="Arial"/>
                <w:b/>
                <w:bCs/>
                <w:color w:val="FF0000"/>
                <w:lang w:val="en-US"/>
              </w:rPr>
            </w:pPr>
          </w:p>
        </w:tc>
        <w:tc>
          <w:tcPr>
            <w:tcW w:w="425" w:type="dxa"/>
            <w:tcBorders>
              <w:top w:val="nil"/>
              <w:left w:val="nil"/>
              <w:bottom w:val="single" w:sz="4" w:space="0" w:color="auto"/>
              <w:right w:val="single" w:sz="4" w:space="0" w:color="auto"/>
            </w:tcBorders>
            <w:vAlign w:val="center"/>
          </w:tcPr>
          <w:p w:rsidR="00295BAC" w:rsidRDefault="00295BAC">
            <w:pPr>
              <w:ind w:right="113"/>
              <w:jc w:val="right"/>
              <w:rPr>
                <w:rFonts w:ascii="Arial Black" w:hAnsi="Arial Black" w:cs="Arial Black"/>
                <w:b/>
                <w:bCs/>
                <w:color w:val="FF0000"/>
                <w:lang w:val="en-US"/>
              </w:rPr>
            </w:pPr>
          </w:p>
        </w:tc>
        <w:tc>
          <w:tcPr>
            <w:tcW w:w="425" w:type="dxa"/>
            <w:tcBorders>
              <w:top w:val="nil"/>
              <w:left w:val="nil"/>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1</w:t>
            </w:r>
          </w:p>
        </w:tc>
        <w:tc>
          <w:tcPr>
            <w:tcW w:w="425" w:type="dxa"/>
            <w:tcBorders>
              <w:top w:val="nil"/>
              <w:left w:val="nil"/>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8</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15</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22</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29</w:t>
            </w:r>
          </w:p>
        </w:tc>
        <w:tc>
          <w:tcPr>
            <w:tcW w:w="425" w:type="dxa"/>
            <w:tcBorders>
              <w:top w:val="nil"/>
              <w:left w:val="nil"/>
              <w:bottom w:val="single" w:sz="4" w:space="0" w:color="auto"/>
              <w:right w:val="nil"/>
            </w:tcBorders>
            <w:vAlign w:val="center"/>
          </w:tcPr>
          <w:p w:rsidR="00295BAC" w:rsidRDefault="00295BAC">
            <w:pPr>
              <w:ind w:right="113"/>
              <w:jc w:val="right"/>
              <w:rPr>
                <w:rFonts w:ascii="Arial" w:hAnsi="Arial" w:cs="Arial"/>
                <w:color w:val="FF0000"/>
              </w:rPr>
            </w:pPr>
          </w:p>
        </w:tc>
        <w:tc>
          <w:tcPr>
            <w:tcW w:w="425" w:type="dxa"/>
            <w:tcBorders>
              <w:top w:val="nil"/>
              <w:left w:val="single" w:sz="4" w:space="0" w:color="auto"/>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5</w:t>
            </w:r>
          </w:p>
        </w:tc>
        <w:tc>
          <w:tcPr>
            <w:tcW w:w="425" w:type="dxa"/>
            <w:tcBorders>
              <w:top w:val="nil"/>
              <w:left w:val="nil"/>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12</w:t>
            </w:r>
          </w:p>
        </w:tc>
        <w:tc>
          <w:tcPr>
            <w:tcW w:w="425" w:type="dxa"/>
            <w:tcBorders>
              <w:top w:val="nil"/>
              <w:left w:val="nil"/>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19</w:t>
            </w:r>
          </w:p>
        </w:tc>
        <w:tc>
          <w:tcPr>
            <w:tcW w:w="425" w:type="dxa"/>
            <w:tcBorders>
              <w:top w:val="nil"/>
              <w:left w:val="nil"/>
              <w:bottom w:val="single" w:sz="4" w:space="0" w:color="auto"/>
              <w:right w:val="nil"/>
            </w:tcBorders>
            <w:vAlign w:val="center"/>
          </w:tcPr>
          <w:p w:rsidR="00295BAC" w:rsidRDefault="00C32CB0">
            <w:pPr>
              <w:ind w:left="68"/>
              <w:rPr>
                <w:rFonts w:ascii="Arial Black" w:hAnsi="Arial Black" w:cs="Arial Black"/>
                <w:b/>
                <w:bCs/>
                <w:color w:val="FF0000"/>
                <w:lang w:val="en-US"/>
              </w:rPr>
            </w:pPr>
            <w:r>
              <w:rPr>
                <w:rFonts w:ascii="Arial Black" w:hAnsi="Arial Black" w:cs="Arial Black"/>
                <w:b/>
                <w:bCs/>
                <w:color w:val="FF0000"/>
                <w:sz w:val="22"/>
                <w:szCs w:val="22"/>
                <w:lang w:val="en-US"/>
              </w:rPr>
              <w:t>26</w:t>
            </w:r>
          </w:p>
        </w:tc>
        <w:tc>
          <w:tcPr>
            <w:tcW w:w="425" w:type="dxa"/>
            <w:tcBorders>
              <w:top w:val="nil"/>
              <w:left w:val="nil"/>
              <w:bottom w:val="single" w:sz="4" w:space="0" w:color="auto"/>
              <w:right w:val="single" w:sz="4" w:space="0" w:color="auto"/>
            </w:tcBorders>
            <w:vAlign w:val="center"/>
          </w:tcPr>
          <w:p w:rsidR="00295BAC" w:rsidRDefault="00295BAC">
            <w:pPr>
              <w:ind w:left="57"/>
              <w:rPr>
                <w:rFonts w:ascii="Arial" w:hAnsi="Arial" w:cs="Arial"/>
                <w:b/>
                <w:bCs/>
                <w:color w:val="FF0000"/>
                <w:lang w:val="en-US"/>
              </w:rPr>
            </w:pPr>
          </w:p>
        </w:tc>
        <w:tc>
          <w:tcPr>
            <w:tcW w:w="425" w:type="dxa"/>
            <w:tcBorders>
              <w:top w:val="nil"/>
              <w:left w:val="nil"/>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3</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10</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17</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24</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31</w:t>
            </w:r>
          </w:p>
        </w:tc>
        <w:tc>
          <w:tcPr>
            <w:tcW w:w="425" w:type="dxa"/>
            <w:tcBorders>
              <w:top w:val="nil"/>
              <w:left w:val="nil"/>
              <w:bottom w:val="single" w:sz="4" w:space="0" w:color="auto"/>
              <w:right w:val="single" w:sz="4" w:space="0" w:color="auto"/>
            </w:tcBorders>
            <w:vAlign w:val="center"/>
          </w:tcPr>
          <w:p w:rsidR="00295BAC" w:rsidRDefault="00295BAC">
            <w:pPr>
              <w:ind w:right="113"/>
              <w:jc w:val="right"/>
              <w:rPr>
                <w:rFonts w:ascii="Arial Black" w:hAnsi="Arial Black" w:cs="Arial Black"/>
                <w:b/>
                <w:bCs/>
                <w:color w:val="FF0000"/>
                <w:lang w:val="en-US"/>
              </w:rPr>
            </w:pPr>
          </w:p>
        </w:tc>
        <w:tc>
          <w:tcPr>
            <w:tcW w:w="425" w:type="dxa"/>
            <w:tcBorders>
              <w:top w:val="nil"/>
              <w:left w:val="nil"/>
              <w:bottom w:val="single" w:sz="4" w:space="0" w:color="auto"/>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7</w:t>
            </w:r>
          </w:p>
        </w:tc>
        <w:tc>
          <w:tcPr>
            <w:tcW w:w="425" w:type="dxa"/>
            <w:tcBorders>
              <w:top w:val="nil"/>
              <w:left w:val="nil"/>
              <w:bottom w:val="single" w:sz="4" w:space="0" w:color="auto"/>
              <w:right w:val="nil"/>
            </w:tcBorders>
            <w:vAlign w:val="center"/>
          </w:tcPr>
          <w:p w:rsidR="00295BAC" w:rsidRDefault="00C32CB0">
            <w:pPr>
              <w:ind w:left="57"/>
              <w:rPr>
                <w:rFonts w:ascii="Arial Black" w:hAnsi="Arial Black" w:cs="Arial Black"/>
                <w:b/>
                <w:bCs/>
                <w:color w:val="FF0000"/>
                <w:lang w:val="en-US"/>
              </w:rPr>
            </w:pPr>
            <w:r>
              <w:rPr>
                <w:rFonts w:ascii="Arial Black" w:hAnsi="Arial Black" w:cs="Arial Black"/>
                <w:b/>
                <w:bCs/>
                <w:color w:val="FF0000"/>
                <w:sz w:val="22"/>
                <w:szCs w:val="22"/>
                <w:lang w:val="en-US"/>
              </w:rPr>
              <w:t>14</w:t>
            </w:r>
          </w:p>
        </w:tc>
        <w:tc>
          <w:tcPr>
            <w:tcW w:w="425" w:type="dxa"/>
            <w:tcBorders>
              <w:top w:val="nil"/>
              <w:left w:val="nil"/>
              <w:bottom w:val="single" w:sz="4" w:space="0" w:color="auto"/>
              <w:right w:val="nil"/>
            </w:tcBorders>
            <w:vAlign w:val="center"/>
          </w:tcPr>
          <w:p w:rsidR="00295BAC" w:rsidRDefault="00C32CB0">
            <w:pPr>
              <w:ind w:left="57"/>
              <w:rPr>
                <w:rFonts w:ascii="Arial Black" w:hAnsi="Arial Black" w:cs="Arial Black"/>
                <w:b/>
                <w:bCs/>
                <w:color w:val="FF0000"/>
                <w:lang w:val="en-US"/>
              </w:rPr>
            </w:pPr>
            <w:r>
              <w:rPr>
                <w:rFonts w:ascii="Arial Black" w:hAnsi="Arial Black" w:cs="Arial Black"/>
                <w:b/>
                <w:bCs/>
                <w:color w:val="FF0000"/>
                <w:sz w:val="22"/>
                <w:szCs w:val="22"/>
                <w:lang w:val="en-US"/>
              </w:rPr>
              <w:t>21</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28</w:t>
            </w:r>
          </w:p>
        </w:tc>
        <w:tc>
          <w:tcPr>
            <w:tcW w:w="425" w:type="dxa"/>
            <w:tcBorders>
              <w:top w:val="nil"/>
              <w:left w:val="nil"/>
              <w:bottom w:val="single" w:sz="4" w:space="0" w:color="auto"/>
              <w:right w:val="nil"/>
            </w:tcBorders>
            <w:vAlign w:val="center"/>
          </w:tcPr>
          <w:p w:rsidR="00295BAC" w:rsidRDefault="00295BAC">
            <w:pPr>
              <w:ind w:right="85"/>
              <w:jc w:val="right"/>
              <w:rPr>
                <w:rFonts w:ascii="Arial Black" w:hAnsi="Arial Black" w:cs="Arial Black"/>
                <w:b/>
                <w:bCs/>
                <w:color w:val="FF0000"/>
                <w:lang w:val="en-US"/>
              </w:rPr>
            </w:pPr>
          </w:p>
        </w:tc>
      </w:tr>
    </w:tbl>
    <w:p w:rsidR="00295BAC" w:rsidRDefault="00295BAC">
      <w:pPr>
        <w:spacing w:before="240"/>
      </w:pPr>
    </w:p>
    <w:tbl>
      <w:tblPr>
        <w:tblW w:w="0" w:type="auto"/>
        <w:tblLayout w:type="fixed"/>
        <w:tblCellMar>
          <w:left w:w="0" w:type="dxa"/>
          <w:right w:w="0" w:type="dxa"/>
        </w:tblCellMar>
        <w:tblLook w:val="0000"/>
      </w:tblPr>
      <w:tblGrid>
        <w:gridCol w:w="1701"/>
        <w:gridCol w:w="425"/>
        <w:gridCol w:w="425"/>
        <w:gridCol w:w="425"/>
        <w:gridCol w:w="425"/>
        <w:gridCol w:w="425"/>
        <w:gridCol w:w="425"/>
        <w:gridCol w:w="425"/>
        <w:gridCol w:w="425"/>
        <w:gridCol w:w="425"/>
        <w:gridCol w:w="425"/>
        <w:gridCol w:w="427"/>
        <w:gridCol w:w="425"/>
        <w:gridCol w:w="425"/>
        <w:gridCol w:w="425"/>
        <w:gridCol w:w="425"/>
        <w:gridCol w:w="425"/>
        <w:gridCol w:w="425"/>
        <w:gridCol w:w="425"/>
        <w:gridCol w:w="425"/>
        <w:gridCol w:w="425"/>
        <w:gridCol w:w="425"/>
        <w:gridCol w:w="425"/>
        <w:gridCol w:w="425"/>
        <w:gridCol w:w="425"/>
        <w:gridCol w:w="425"/>
        <w:gridCol w:w="425"/>
        <w:gridCol w:w="425"/>
        <w:gridCol w:w="427"/>
        <w:gridCol w:w="425"/>
        <w:gridCol w:w="425"/>
        <w:gridCol w:w="425"/>
        <w:gridCol w:w="425"/>
        <w:gridCol w:w="426"/>
      </w:tblGrid>
      <w:tr w:rsidR="00295BAC">
        <w:trPr>
          <w:cantSplit/>
          <w:trHeight w:val="400"/>
        </w:trPr>
        <w:tc>
          <w:tcPr>
            <w:tcW w:w="1701" w:type="dxa"/>
            <w:tcBorders>
              <w:top w:val="single" w:sz="4" w:space="0" w:color="auto"/>
              <w:left w:val="nil"/>
              <w:bottom w:val="nil"/>
              <w:right w:val="nil"/>
            </w:tcBorders>
            <w:vAlign w:val="center"/>
          </w:tcPr>
          <w:p w:rsidR="00295BAC" w:rsidRDefault="00295BAC">
            <w:pPr>
              <w:ind w:left="57"/>
              <w:rPr>
                <w:rFonts w:ascii="Arial" w:hAnsi="Arial" w:cs="Arial"/>
                <w:b/>
                <w:bCs/>
              </w:rPr>
            </w:pPr>
          </w:p>
        </w:tc>
        <w:tc>
          <w:tcPr>
            <w:tcW w:w="2125" w:type="dxa"/>
            <w:gridSpan w:val="5"/>
            <w:tcBorders>
              <w:top w:val="single" w:sz="4" w:space="0" w:color="auto"/>
              <w:left w:val="single" w:sz="4" w:space="0" w:color="auto"/>
              <w:bottom w:val="nil"/>
              <w:right w:val="single" w:sz="4" w:space="0" w:color="auto"/>
            </w:tcBorders>
            <w:vAlign w:val="center"/>
          </w:tcPr>
          <w:p w:rsidR="00295BAC" w:rsidRDefault="00C32CB0">
            <w:pPr>
              <w:jc w:val="center"/>
              <w:rPr>
                <w:rFonts w:ascii="Arial" w:hAnsi="Arial" w:cs="Arial"/>
                <w:lang w:val="en-US"/>
              </w:rPr>
            </w:pPr>
            <w:r>
              <w:rPr>
                <w:rFonts w:ascii="Arial" w:hAnsi="Arial" w:cs="Arial"/>
                <w:b/>
                <w:bCs/>
                <w:sz w:val="22"/>
                <w:szCs w:val="22"/>
              </w:rPr>
              <w:t>Июль</w:t>
            </w:r>
          </w:p>
        </w:tc>
        <w:tc>
          <w:tcPr>
            <w:tcW w:w="2552" w:type="dxa"/>
            <w:gridSpan w:val="6"/>
            <w:tcBorders>
              <w:top w:val="single" w:sz="4" w:space="0" w:color="auto"/>
              <w:left w:val="nil"/>
              <w:bottom w:val="nil"/>
              <w:right w:val="single" w:sz="4" w:space="0" w:color="auto"/>
            </w:tcBorders>
            <w:vAlign w:val="center"/>
          </w:tcPr>
          <w:p w:rsidR="00295BAC" w:rsidRDefault="00C32CB0">
            <w:pPr>
              <w:jc w:val="center"/>
              <w:rPr>
                <w:rFonts w:ascii="Arial" w:hAnsi="Arial" w:cs="Arial"/>
                <w:lang w:val="en-US"/>
              </w:rPr>
            </w:pPr>
            <w:r>
              <w:rPr>
                <w:rFonts w:ascii="Arial" w:hAnsi="Arial" w:cs="Arial"/>
                <w:b/>
                <w:bCs/>
                <w:sz w:val="22"/>
                <w:szCs w:val="22"/>
              </w:rPr>
              <w:t>Август</w:t>
            </w:r>
          </w:p>
        </w:tc>
        <w:tc>
          <w:tcPr>
            <w:tcW w:w="2550" w:type="dxa"/>
            <w:gridSpan w:val="6"/>
            <w:tcBorders>
              <w:top w:val="single" w:sz="4" w:space="0" w:color="auto"/>
              <w:left w:val="nil"/>
              <w:bottom w:val="nil"/>
              <w:right w:val="nil"/>
            </w:tcBorders>
            <w:vAlign w:val="center"/>
          </w:tcPr>
          <w:p w:rsidR="00295BAC" w:rsidRDefault="00C32CB0">
            <w:pPr>
              <w:jc w:val="center"/>
              <w:rPr>
                <w:rFonts w:ascii="Arial" w:hAnsi="Arial" w:cs="Arial"/>
                <w:lang w:val="en-US"/>
              </w:rPr>
            </w:pPr>
            <w:r>
              <w:rPr>
                <w:rFonts w:ascii="Arial" w:hAnsi="Arial" w:cs="Arial"/>
                <w:b/>
                <w:bCs/>
                <w:sz w:val="22"/>
                <w:szCs w:val="22"/>
              </w:rPr>
              <w:t>Сентябрь</w:t>
            </w:r>
          </w:p>
        </w:tc>
        <w:tc>
          <w:tcPr>
            <w:tcW w:w="2125" w:type="dxa"/>
            <w:gridSpan w:val="5"/>
            <w:tcBorders>
              <w:top w:val="single" w:sz="4" w:space="0" w:color="auto"/>
              <w:left w:val="single" w:sz="4" w:space="0" w:color="auto"/>
              <w:bottom w:val="nil"/>
              <w:right w:val="single" w:sz="4" w:space="0" w:color="auto"/>
            </w:tcBorders>
            <w:vAlign w:val="center"/>
          </w:tcPr>
          <w:p w:rsidR="00295BAC" w:rsidRDefault="00C32CB0">
            <w:pPr>
              <w:jc w:val="center"/>
              <w:rPr>
                <w:rFonts w:ascii="Arial" w:hAnsi="Arial" w:cs="Arial"/>
                <w:lang w:val="en-US"/>
              </w:rPr>
            </w:pPr>
            <w:r>
              <w:rPr>
                <w:rFonts w:ascii="Arial" w:hAnsi="Arial" w:cs="Arial"/>
                <w:b/>
                <w:bCs/>
                <w:sz w:val="22"/>
                <w:szCs w:val="22"/>
              </w:rPr>
              <w:t>Октябрь</w:t>
            </w:r>
          </w:p>
        </w:tc>
        <w:tc>
          <w:tcPr>
            <w:tcW w:w="2552" w:type="dxa"/>
            <w:gridSpan w:val="6"/>
            <w:tcBorders>
              <w:top w:val="single" w:sz="4" w:space="0" w:color="auto"/>
              <w:left w:val="nil"/>
              <w:bottom w:val="nil"/>
              <w:right w:val="single" w:sz="4" w:space="0" w:color="auto"/>
            </w:tcBorders>
            <w:vAlign w:val="center"/>
          </w:tcPr>
          <w:p w:rsidR="00295BAC" w:rsidRDefault="00C32CB0">
            <w:pPr>
              <w:jc w:val="center"/>
              <w:rPr>
                <w:rFonts w:ascii="Arial" w:hAnsi="Arial" w:cs="Arial"/>
                <w:lang w:val="en-US"/>
              </w:rPr>
            </w:pPr>
            <w:r>
              <w:rPr>
                <w:rFonts w:ascii="Arial" w:hAnsi="Arial" w:cs="Arial"/>
                <w:b/>
                <w:bCs/>
                <w:sz w:val="22"/>
                <w:szCs w:val="22"/>
              </w:rPr>
              <w:t>Ноябрь</w:t>
            </w:r>
          </w:p>
        </w:tc>
        <w:tc>
          <w:tcPr>
            <w:tcW w:w="2126" w:type="dxa"/>
            <w:gridSpan w:val="5"/>
            <w:tcBorders>
              <w:top w:val="single" w:sz="4" w:space="0" w:color="auto"/>
              <w:left w:val="nil"/>
              <w:bottom w:val="nil"/>
              <w:right w:val="nil"/>
            </w:tcBorders>
            <w:vAlign w:val="center"/>
          </w:tcPr>
          <w:p w:rsidR="00295BAC" w:rsidRDefault="00C32CB0">
            <w:pPr>
              <w:jc w:val="center"/>
              <w:rPr>
                <w:rFonts w:ascii="Arial" w:hAnsi="Arial" w:cs="Arial"/>
                <w:lang w:val="en-US"/>
              </w:rPr>
            </w:pPr>
            <w:r>
              <w:rPr>
                <w:rFonts w:ascii="Arial" w:hAnsi="Arial" w:cs="Arial"/>
                <w:b/>
                <w:bCs/>
                <w:sz w:val="22"/>
                <w:szCs w:val="22"/>
              </w:rPr>
              <w:t>Декабрь</w:t>
            </w:r>
          </w:p>
        </w:tc>
      </w:tr>
      <w:tr w:rsidR="00295BAC">
        <w:trPr>
          <w:cantSplit/>
          <w:trHeight w:val="340"/>
        </w:trPr>
        <w:tc>
          <w:tcPr>
            <w:tcW w:w="1701" w:type="dxa"/>
            <w:tcBorders>
              <w:top w:val="single" w:sz="4" w:space="0" w:color="auto"/>
              <w:left w:val="nil"/>
              <w:bottom w:val="nil"/>
              <w:right w:val="single" w:sz="4" w:space="0" w:color="auto"/>
            </w:tcBorders>
            <w:vAlign w:val="center"/>
          </w:tcPr>
          <w:p w:rsidR="00295BAC" w:rsidRDefault="00C32CB0">
            <w:pPr>
              <w:ind w:left="57"/>
              <w:rPr>
                <w:rFonts w:ascii="Arial" w:hAnsi="Arial" w:cs="Arial"/>
                <w:b/>
                <w:bCs/>
              </w:rPr>
            </w:pPr>
            <w:r>
              <w:rPr>
                <w:rFonts w:ascii="Arial" w:hAnsi="Arial" w:cs="Arial"/>
                <w:b/>
                <w:bCs/>
                <w:sz w:val="22"/>
                <w:szCs w:val="22"/>
              </w:rPr>
              <w:t>Понедельник</w:t>
            </w:r>
          </w:p>
        </w:tc>
        <w:tc>
          <w:tcPr>
            <w:tcW w:w="425" w:type="dxa"/>
            <w:tcBorders>
              <w:top w:val="single" w:sz="4" w:space="0" w:color="auto"/>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6</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20</w:t>
            </w:r>
          </w:p>
        </w:tc>
        <w:tc>
          <w:tcPr>
            <w:tcW w:w="425" w:type="dxa"/>
            <w:tcBorders>
              <w:top w:val="single" w:sz="4" w:space="0" w:color="auto"/>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27</w:t>
            </w:r>
          </w:p>
        </w:tc>
        <w:tc>
          <w:tcPr>
            <w:tcW w:w="425" w:type="dxa"/>
            <w:tcBorders>
              <w:top w:val="single" w:sz="4" w:space="0" w:color="auto"/>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24</w:t>
            </w:r>
          </w:p>
        </w:tc>
        <w:tc>
          <w:tcPr>
            <w:tcW w:w="425" w:type="dxa"/>
            <w:tcBorders>
              <w:top w:val="single" w:sz="4" w:space="0" w:color="auto"/>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31</w:t>
            </w:r>
          </w:p>
        </w:tc>
        <w:tc>
          <w:tcPr>
            <w:tcW w:w="425" w:type="dxa"/>
            <w:tcBorders>
              <w:top w:val="single" w:sz="4" w:space="0" w:color="auto"/>
              <w:left w:val="nil"/>
              <w:bottom w:val="nil"/>
              <w:right w:val="nil"/>
            </w:tcBorders>
            <w:vAlign w:val="center"/>
          </w:tcPr>
          <w:p w:rsidR="00295BAC" w:rsidRDefault="00295BAC">
            <w:pPr>
              <w:ind w:right="113"/>
              <w:jc w:val="right"/>
              <w:rPr>
                <w:rFonts w:ascii="Arial" w:hAnsi="Arial" w:cs="Arial"/>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7</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14</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21</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28</w:t>
            </w:r>
          </w:p>
        </w:tc>
        <w:tc>
          <w:tcPr>
            <w:tcW w:w="425" w:type="dxa"/>
            <w:tcBorders>
              <w:top w:val="single" w:sz="4" w:space="0" w:color="auto"/>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single" w:sz="4" w:space="0" w:color="auto"/>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5</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12</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19</w:t>
            </w:r>
          </w:p>
        </w:tc>
        <w:tc>
          <w:tcPr>
            <w:tcW w:w="425" w:type="dxa"/>
            <w:tcBorders>
              <w:top w:val="single" w:sz="4" w:space="0" w:color="auto"/>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26</w:t>
            </w:r>
          </w:p>
        </w:tc>
        <w:tc>
          <w:tcPr>
            <w:tcW w:w="425" w:type="dxa"/>
            <w:tcBorders>
              <w:top w:val="single" w:sz="4" w:space="0" w:color="auto"/>
              <w:left w:val="single" w:sz="4" w:space="0" w:color="auto"/>
              <w:bottom w:val="nil"/>
              <w:right w:val="nil"/>
            </w:tcBorders>
            <w:vAlign w:val="center"/>
          </w:tcPr>
          <w:p w:rsidR="00295BAC" w:rsidRDefault="00295BAC">
            <w:pPr>
              <w:ind w:right="113"/>
              <w:rPr>
                <w:rFonts w:ascii="Arial" w:hAnsi="Arial" w:cs="Arial"/>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9</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23</w:t>
            </w:r>
          </w:p>
        </w:tc>
        <w:tc>
          <w:tcPr>
            <w:tcW w:w="425" w:type="dxa"/>
            <w:tcBorders>
              <w:top w:val="single" w:sz="4" w:space="0" w:color="auto"/>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30</w:t>
            </w:r>
          </w:p>
        </w:tc>
        <w:tc>
          <w:tcPr>
            <w:tcW w:w="425" w:type="dxa"/>
            <w:tcBorders>
              <w:top w:val="single" w:sz="4" w:space="0" w:color="auto"/>
              <w:left w:val="nil"/>
              <w:bottom w:val="nil"/>
              <w:right w:val="nil"/>
            </w:tcBorders>
            <w:vAlign w:val="center"/>
          </w:tcPr>
          <w:p w:rsidR="00295BAC" w:rsidRDefault="00295BAC">
            <w:pPr>
              <w:ind w:right="113"/>
              <w:jc w:val="right"/>
              <w:rPr>
                <w:rFonts w:ascii="Arial" w:hAnsi="Arial" w:cs="Arial"/>
              </w:rPr>
            </w:pP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7</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14</w:t>
            </w:r>
          </w:p>
        </w:tc>
        <w:tc>
          <w:tcPr>
            <w:tcW w:w="425" w:type="dxa"/>
            <w:tcBorders>
              <w:top w:val="single" w:sz="4" w:space="0" w:color="auto"/>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21</w:t>
            </w:r>
          </w:p>
        </w:tc>
        <w:tc>
          <w:tcPr>
            <w:tcW w:w="425" w:type="dxa"/>
            <w:tcBorders>
              <w:top w:val="single" w:sz="4" w:space="0" w:color="auto"/>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28</w:t>
            </w:r>
          </w:p>
        </w:tc>
      </w:tr>
      <w:tr w:rsidR="00295BAC">
        <w:trPr>
          <w:cantSplit/>
          <w:trHeight w:val="340"/>
        </w:trPr>
        <w:tc>
          <w:tcPr>
            <w:tcW w:w="1701" w:type="dxa"/>
            <w:tcBorders>
              <w:top w:val="nil"/>
              <w:left w:val="nil"/>
              <w:bottom w:val="nil"/>
              <w:right w:val="single" w:sz="4" w:space="0" w:color="auto"/>
            </w:tcBorders>
            <w:vAlign w:val="center"/>
          </w:tcPr>
          <w:p w:rsidR="00295BAC" w:rsidRDefault="00C32CB0">
            <w:pPr>
              <w:ind w:left="57"/>
              <w:rPr>
                <w:rFonts w:ascii="Arial" w:hAnsi="Arial" w:cs="Arial"/>
                <w:b/>
                <w:bCs/>
              </w:rPr>
            </w:pPr>
            <w:r>
              <w:rPr>
                <w:rFonts w:ascii="Arial" w:hAnsi="Arial" w:cs="Arial"/>
                <w:b/>
                <w:bCs/>
                <w:sz w:val="22"/>
                <w:szCs w:val="22"/>
              </w:rPr>
              <w:t>Вторник</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21</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28</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25</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29</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20</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27</w:t>
            </w:r>
          </w:p>
        </w:tc>
        <w:tc>
          <w:tcPr>
            <w:tcW w:w="425" w:type="dxa"/>
            <w:tcBorders>
              <w:top w:val="nil"/>
              <w:left w:val="single" w:sz="4" w:space="0" w:color="auto"/>
              <w:bottom w:val="nil"/>
              <w:right w:val="nil"/>
            </w:tcBorders>
            <w:vAlign w:val="center"/>
          </w:tcPr>
          <w:p w:rsidR="00295BAC" w:rsidRDefault="00295BAC">
            <w:pPr>
              <w:ind w:right="113"/>
              <w:rPr>
                <w:rFonts w:ascii="Arial" w:hAnsi="Arial" w:cs="Arial"/>
              </w:rPr>
            </w:pPr>
          </w:p>
        </w:tc>
        <w:tc>
          <w:tcPr>
            <w:tcW w:w="425" w:type="dxa"/>
            <w:tcBorders>
              <w:top w:val="nil"/>
              <w:left w:val="nil"/>
              <w:bottom w:val="nil"/>
              <w:right w:val="nil"/>
            </w:tcBorders>
            <w:vAlign w:val="center"/>
          </w:tcPr>
          <w:p w:rsidR="00295BAC" w:rsidRDefault="00C32CB0">
            <w:pPr>
              <w:ind w:right="28"/>
              <w:jc w:val="right"/>
              <w:rPr>
                <w:rFonts w:ascii="Arial" w:hAnsi="Arial" w:cs="Arial"/>
                <w:lang w:val="en-US"/>
              </w:rPr>
            </w:pPr>
            <w:r>
              <w:rPr>
                <w:rFonts w:ascii="Arial" w:hAnsi="Arial" w:cs="Arial"/>
                <w:sz w:val="22"/>
                <w:szCs w:val="22"/>
                <w:lang w:val="en-US"/>
              </w:rPr>
              <w:t>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24</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22</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29</w:t>
            </w:r>
          </w:p>
        </w:tc>
      </w:tr>
      <w:tr w:rsidR="00295BAC">
        <w:trPr>
          <w:cantSplit/>
          <w:trHeight w:val="340"/>
        </w:trPr>
        <w:tc>
          <w:tcPr>
            <w:tcW w:w="1701" w:type="dxa"/>
            <w:tcBorders>
              <w:top w:val="nil"/>
              <w:left w:val="nil"/>
              <w:bottom w:val="nil"/>
              <w:right w:val="single" w:sz="4" w:space="0" w:color="auto"/>
            </w:tcBorders>
            <w:vAlign w:val="center"/>
          </w:tcPr>
          <w:p w:rsidR="00295BAC" w:rsidRDefault="00C32CB0">
            <w:pPr>
              <w:ind w:left="57"/>
              <w:rPr>
                <w:rFonts w:ascii="Arial" w:hAnsi="Arial" w:cs="Arial"/>
                <w:b/>
                <w:bCs/>
              </w:rPr>
            </w:pPr>
            <w:r>
              <w:rPr>
                <w:rFonts w:ascii="Arial" w:hAnsi="Arial" w:cs="Arial"/>
                <w:b/>
                <w:bCs/>
                <w:sz w:val="22"/>
                <w:szCs w:val="22"/>
              </w:rPr>
              <w:t>Среда</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22</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29</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26</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30</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21</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28</w:t>
            </w:r>
          </w:p>
        </w:tc>
        <w:tc>
          <w:tcPr>
            <w:tcW w:w="425" w:type="dxa"/>
            <w:tcBorders>
              <w:top w:val="nil"/>
              <w:left w:val="single" w:sz="4" w:space="0" w:color="auto"/>
              <w:bottom w:val="nil"/>
              <w:right w:val="nil"/>
            </w:tcBorders>
            <w:vAlign w:val="center"/>
          </w:tcPr>
          <w:p w:rsidR="00295BAC" w:rsidRDefault="00295BAC">
            <w:pPr>
              <w:ind w:right="113"/>
              <w:rPr>
                <w:rFonts w:ascii="Arial" w:hAnsi="Arial" w:cs="Arial"/>
              </w:rPr>
            </w:pPr>
          </w:p>
        </w:tc>
        <w:tc>
          <w:tcPr>
            <w:tcW w:w="425" w:type="dxa"/>
            <w:tcBorders>
              <w:top w:val="nil"/>
              <w:left w:val="nil"/>
              <w:bottom w:val="nil"/>
              <w:right w:val="nil"/>
            </w:tcBorders>
            <w:vAlign w:val="center"/>
          </w:tcPr>
          <w:p w:rsidR="00295BAC" w:rsidRDefault="00C32CB0">
            <w:pPr>
              <w:ind w:right="113"/>
              <w:jc w:val="right"/>
              <w:rPr>
                <w:rFonts w:ascii="Arial Black" w:hAnsi="Arial Black" w:cs="Arial Black"/>
                <w:b/>
                <w:bCs/>
                <w:color w:val="FF0000"/>
                <w:lang w:val="en-US"/>
              </w:rPr>
            </w:pPr>
            <w:r>
              <w:rPr>
                <w:rFonts w:ascii="Arial Black" w:hAnsi="Arial Black" w:cs="Arial Black"/>
                <w:b/>
                <w:bCs/>
                <w:color w:val="FF0000"/>
                <w:sz w:val="22"/>
                <w:szCs w:val="22"/>
                <w:lang w:val="en-US"/>
              </w:rPr>
              <w:t>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25</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23</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30</w:t>
            </w:r>
          </w:p>
        </w:tc>
      </w:tr>
      <w:tr w:rsidR="00295BAC">
        <w:trPr>
          <w:cantSplit/>
          <w:trHeight w:val="340"/>
        </w:trPr>
        <w:tc>
          <w:tcPr>
            <w:tcW w:w="1701" w:type="dxa"/>
            <w:tcBorders>
              <w:top w:val="nil"/>
              <w:left w:val="nil"/>
              <w:bottom w:val="nil"/>
              <w:right w:val="single" w:sz="4" w:space="0" w:color="auto"/>
            </w:tcBorders>
            <w:vAlign w:val="center"/>
          </w:tcPr>
          <w:p w:rsidR="00295BAC" w:rsidRDefault="00C32CB0">
            <w:pPr>
              <w:ind w:left="57"/>
              <w:rPr>
                <w:rFonts w:ascii="Arial" w:hAnsi="Arial" w:cs="Arial"/>
                <w:b/>
                <w:bCs/>
              </w:rPr>
            </w:pPr>
            <w:r>
              <w:rPr>
                <w:rFonts w:ascii="Arial" w:hAnsi="Arial" w:cs="Arial"/>
                <w:b/>
                <w:bCs/>
                <w:sz w:val="22"/>
                <w:szCs w:val="22"/>
              </w:rPr>
              <w:t>Четверг</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23</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30</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27</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24</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22</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29</w:t>
            </w:r>
          </w:p>
        </w:tc>
        <w:tc>
          <w:tcPr>
            <w:tcW w:w="425" w:type="dxa"/>
            <w:tcBorders>
              <w:top w:val="nil"/>
              <w:left w:val="single" w:sz="4" w:space="0" w:color="auto"/>
              <w:bottom w:val="nil"/>
              <w:right w:val="nil"/>
            </w:tcBorders>
            <w:vAlign w:val="center"/>
          </w:tcPr>
          <w:p w:rsidR="00295BAC" w:rsidRDefault="00295BAC">
            <w:pPr>
              <w:ind w:right="113"/>
              <w:rPr>
                <w:rFonts w:ascii="Arial" w:hAnsi="Arial" w:cs="Arial"/>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5</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26</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24</w:t>
            </w:r>
          </w:p>
        </w:tc>
        <w:tc>
          <w:tcPr>
            <w:tcW w:w="425" w:type="dxa"/>
            <w:tcBorders>
              <w:top w:val="nil"/>
              <w:left w:val="nil"/>
              <w:bottom w:val="nil"/>
              <w:right w:val="nil"/>
            </w:tcBorders>
            <w:vAlign w:val="center"/>
          </w:tcPr>
          <w:p w:rsidR="00295BAC" w:rsidRDefault="00C32CB0">
            <w:pPr>
              <w:ind w:left="57"/>
              <w:rPr>
                <w:rFonts w:ascii="Arial" w:hAnsi="Arial" w:cs="Arial"/>
                <w:lang w:val="en-US"/>
              </w:rPr>
            </w:pPr>
            <w:r>
              <w:rPr>
                <w:rFonts w:ascii="Arial" w:hAnsi="Arial" w:cs="Arial"/>
                <w:sz w:val="22"/>
                <w:szCs w:val="22"/>
                <w:lang w:val="en-US"/>
              </w:rPr>
              <w:t>31*</w:t>
            </w:r>
          </w:p>
        </w:tc>
      </w:tr>
      <w:tr w:rsidR="00295BAC">
        <w:trPr>
          <w:cantSplit/>
          <w:trHeight w:val="340"/>
        </w:trPr>
        <w:tc>
          <w:tcPr>
            <w:tcW w:w="1701" w:type="dxa"/>
            <w:tcBorders>
              <w:top w:val="nil"/>
              <w:left w:val="nil"/>
              <w:bottom w:val="nil"/>
              <w:right w:val="single" w:sz="4" w:space="0" w:color="auto"/>
            </w:tcBorders>
            <w:vAlign w:val="center"/>
          </w:tcPr>
          <w:p w:rsidR="00295BAC" w:rsidRDefault="00C32CB0">
            <w:pPr>
              <w:ind w:left="57"/>
              <w:rPr>
                <w:rFonts w:ascii="Arial" w:hAnsi="Arial" w:cs="Arial"/>
                <w:b/>
                <w:bCs/>
              </w:rPr>
            </w:pPr>
            <w:r>
              <w:rPr>
                <w:rFonts w:ascii="Arial" w:hAnsi="Arial" w:cs="Arial"/>
                <w:b/>
                <w:bCs/>
                <w:sz w:val="22"/>
                <w:szCs w:val="22"/>
              </w:rPr>
              <w:t>Пятница</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24</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31</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7</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28</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25</w:t>
            </w:r>
          </w:p>
        </w:tc>
        <w:tc>
          <w:tcPr>
            <w:tcW w:w="425" w:type="dxa"/>
            <w:tcBorders>
              <w:top w:val="nil"/>
              <w:left w:val="nil"/>
              <w:bottom w:val="nil"/>
              <w:right w:val="nil"/>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9</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23</w:t>
            </w:r>
          </w:p>
        </w:tc>
        <w:tc>
          <w:tcPr>
            <w:tcW w:w="425" w:type="dxa"/>
            <w:tcBorders>
              <w:top w:val="nil"/>
              <w:left w:val="nil"/>
              <w:bottom w:val="nil"/>
              <w:right w:val="single" w:sz="4" w:space="0" w:color="auto"/>
            </w:tcBorders>
            <w:vAlign w:val="center"/>
          </w:tcPr>
          <w:p w:rsidR="00295BAC" w:rsidRDefault="00C32CB0">
            <w:pPr>
              <w:ind w:right="113"/>
              <w:jc w:val="right"/>
              <w:rPr>
                <w:rFonts w:ascii="Arial" w:hAnsi="Arial" w:cs="Arial"/>
                <w:lang w:val="en-US"/>
              </w:rPr>
            </w:pPr>
            <w:r>
              <w:rPr>
                <w:rFonts w:ascii="Arial" w:hAnsi="Arial" w:cs="Arial"/>
                <w:sz w:val="22"/>
                <w:szCs w:val="22"/>
                <w:lang w:val="en-US"/>
              </w:rPr>
              <w:t>30</w:t>
            </w:r>
          </w:p>
        </w:tc>
        <w:tc>
          <w:tcPr>
            <w:tcW w:w="425" w:type="dxa"/>
            <w:tcBorders>
              <w:top w:val="nil"/>
              <w:left w:val="single" w:sz="4" w:space="0" w:color="auto"/>
              <w:bottom w:val="nil"/>
              <w:right w:val="nil"/>
            </w:tcBorders>
            <w:vAlign w:val="center"/>
          </w:tcPr>
          <w:p w:rsidR="00295BAC" w:rsidRDefault="00295BAC">
            <w:pPr>
              <w:ind w:right="113"/>
              <w:rPr>
                <w:rFonts w:ascii="Arial" w:hAnsi="Arial" w:cs="Arial"/>
                <w:lang w:val="en-US"/>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6</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13</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20</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27</w:t>
            </w:r>
          </w:p>
        </w:tc>
        <w:tc>
          <w:tcPr>
            <w:tcW w:w="425" w:type="dxa"/>
            <w:tcBorders>
              <w:top w:val="nil"/>
              <w:left w:val="nil"/>
              <w:bottom w:val="nil"/>
              <w:right w:val="single" w:sz="4" w:space="0" w:color="auto"/>
            </w:tcBorders>
            <w:vAlign w:val="center"/>
          </w:tcPr>
          <w:p w:rsidR="00295BAC" w:rsidRDefault="00295BAC">
            <w:pPr>
              <w:ind w:right="113"/>
              <w:jc w:val="right"/>
              <w:rPr>
                <w:rFonts w:ascii="Arial" w:hAnsi="Arial" w:cs="Arial"/>
              </w:rPr>
            </w:pP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4</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11</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18</w:t>
            </w:r>
          </w:p>
        </w:tc>
        <w:tc>
          <w:tcPr>
            <w:tcW w:w="425" w:type="dxa"/>
            <w:tcBorders>
              <w:top w:val="nil"/>
              <w:left w:val="nil"/>
              <w:bottom w:val="nil"/>
              <w:right w:val="nil"/>
            </w:tcBorders>
            <w:vAlign w:val="center"/>
          </w:tcPr>
          <w:p w:rsidR="00295BAC" w:rsidRDefault="00C32CB0">
            <w:pPr>
              <w:ind w:right="113"/>
              <w:jc w:val="right"/>
              <w:rPr>
                <w:rFonts w:ascii="Arial" w:hAnsi="Arial" w:cs="Arial"/>
                <w:lang w:val="en-US"/>
              </w:rPr>
            </w:pPr>
            <w:r>
              <w:rPr>
                <w:rFonts w:ascii="Arial" w:hAnsi="Arial" w:cs="Arial"/>
                <w:sz w:val="22"/>
                <w:szCs w:val="22"/>
                <w:lang w:val="en-US"/>
              </w:rPr>
              <w:t>25</w:t>
            </w:r>
          </w:p>
        </w:tc>
        <w:tc>
          <w:tcPr>
            <w:tcW w:w="425" w:type="dxa"/>
            <w:tcBorders>
              <w:top w:val="nil"/>
              <w:left w:val="nil"/>
              <w:bottom w:val="nil"/>
              <w:right w:val="nil"/>
            </w:tcBorders>
            <w:vAlign w:val="center"/>
          </w:tcPr>
          <w:p w:rsidR="00295BAC" w:rsidRDefault="00295BAC">
            <w:pPr>
              <w:ind w:left="57"/>
              <w:rPr>
                <w:rFonts w:ascii="Arial" w:hAnsi="Arial" w:cs="Arial"/>
                <w:lang w:val="en-US"/>
              </w:rPr>
            </w:pPr>
          </w:p>
        </w:tc>
      </w:tr>
      <w:tr w:rsidR="00295BAC">
        <w:trPr>
          <w:cantSplit/>
          <w:trHeight w:val="340"/>
        </w:trPr>
        <w:tc>
          <w:tcPr>
            <w:tcW w:w="1701" w:type="dxa"/>
            <w:tcBorders>
              <w:top w:val="nil"/>
              <w:left w:val="nil"/>
              <w:bottom w:val="nil"/>
              <w:right w:val="single" w:sz="4" w:space="0" w:color="auto"/>
            </w:tcBorders>
            <w:vAlign w:val="center"/>
          </w:tcPr>
          <w:p w:rsidR="00295BAC" w:rsidRDefault="00C32CB0">
            <w:pPr>
              <w:ind w:left="57"/>
              <w:rPr>
                <w:rFonts w:ascii="Arial" w:hAnsi="Arial" w:cs="Arial"/>
                <w:b/>
                <w:bCs/>
                <w:color w:val="FF0000"/>
              </w:rPr>
            </w:pPr>
            <w:r>
              <w:rPr>
                <w:rFonts w:ascii="Arial" w:hAnsi="Arial" w:cs="Arial"/>
                <w:b/>
                <w:bCs/>
                <w:color w:val="FF0000"/>
                <w:sz w:val="22"/>
                <w:szCs w:val="22"/>
              </w:rPr>
              <w:t>Суббота</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4</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11</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18</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25</w:t>
            </w:r>
          </w:p>
        </w:tc>
        <w:tc>
          <w:tcPr>
            <w:tcW w:w="425" w:type="dxa"/>
            <w:tcBorders>
              <w:top w:val="nil"/>
              <w:left w:val="nil"/>
              <w:bottom w:val="nil"/>
              <w:right w:val="single" w:sz="4" w:space="0" w:color="auto"/>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8</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15</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22</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29</w:t>
            </w:r>
          </w:p>
        </w:tc>
        <w:tc>
          <w:tcPr>
            <w:tcW w:w="425" w:type="dxa"/>
            <w:tcBorders>
              <w:top w:val="nil"/>
              <w:left w:val="nil"/>
              <w:bottom w:val="nil"/>
              <w:right w:val="single" w:sz="4" w:space="0" w:color="auto"/>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5</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12</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19</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26</w:t>
            </w:r>
          </w:p>
        </w:tc>
        <w:tc>
          <w:tcPr>
            <w:tcW w:w="425" w:type="dxa"/>
            <w:tcBorders>
              <w:top w:val="nil"/>
              <w:left w:val="nil"/>
              <w:bottom w:val="nil"/>
              <w:right w:val="nil"/>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nil"/>
              <w:right w:val="single" w:sz="4" w:space="0" w:color="auto"/>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3</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10</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17</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24</w:t>
            </w:r>
          </w:p>
        </w:tc>
        <w:tc>
          <w:tcPr>
            <w:tcW w:w="425" w:type="dxa"/>
            <w:tcBorders>
              <w:top w:val="nil"/>
              <w:left w:val="nil"/>
              <w:bottom w:val="nil"/>
              <w:right w:val="single" w:sz="4" w:space="0" w:color="auto"/>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31</w:t>
            </w:r>
          </w:p>
        </w:tc>
        <w:tc>
          <w:tcPr>
            <w:tcW w:w="425" w:type="dxa"/>
            <w:tcBorders>
              <w:top w:val="nil"/>
              <w:left w:val="single" w:sz="4" w:space="0" w:color="auto"/>
              <w:bottom w:val="nil"/>
              <w:right w:val="nil"/>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7</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14</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21</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28</w:t>
            </w:r>
          </w:p>
        </w:tc>
        <w:tc>
          <w:tcPr>
            <w:tcW w:w="425" w:type="dxa"/>
            <w:tcBorders>
              <w:top w:val="nil"/>
              <w:left w:val="nil"/>
              <w:bottom w:val="nil"/>
              <w:right w:val="single" w:sz="4" w:space="0" w:color="auto"/>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5</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12</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19</w:t>
            </w:r>
          </w:p>
        </w:tc>
        <w:tc>
          <w:tcPr>
            <w:tcW w:w="425" w:type="dxa"/>
            <w:tcBorders>
              <w:top w:val="nil"/>
              <w:left w:val="nil"/>
              <w:bottom w:val="nil"/>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26</w:t>
            </w:r>
          </w:p>
        </w:tc>
        <w:tc>
          <w:tcPr>
            <w:tcW w:w="425" w:type="dxa"/>
            <w:tcBorders>
              <w:top w:val="nil"/>
              <w:left w:val="nil"/>
              <w:bottom w:val="nil"/>
              <w:right w:val="nil"/>
            </w:tcBorders>
            <w:vAlign w:val="center"/>
          </w:tcPr>
          <w:p w:rsidR="00295BAC" w:rsidRDefault="00295BAC">
            <w:pPr>
              <w:ind w:left="57"/>
              <w:rPr>
                <w:rFonts w:ascii="Arial Black" w:hAnsi="Arial Black" w:cs="Arial Black"/>
                <w:b/>
                <w:bCs/>
                <w:color w:val="FF0000"/>
                <w:lang w:val="en-US"/>
              </w:rPr>
            </w:pPr>
          </w:p>
        </w:tc>
      </w:tr>
      <w:tr w:rsidR="00295BAC">
        <w:trPr>
          <w:cantSplit/>
          <w:trHeight w:val="340"/>
        </w:trPr>
        <w:tc>
          <w:tcPr>
            <w:tcW w:w="1701" w:type="dxa"/>
            <w:tcBorders>
              <w:top w:val="nil"/>
              <w:left w:val="nil"/>
              <w:bottom w:val="single" w:sz="4" w:space="0" w:color="auto"/>
              <w:right w:val="single" w:sz="4" w:space="0" w:color="auto"/>
            </w:tcBorders>
            <w:vAlign w:val="center"/>
          </w:tcPr>
          <w:p w:rsidR="00295BAC" w:rsidRDefault="00C32CB0">
            <w:pPr>
              <w:ind w:left="57"/>
              <w:rPr>
                <w:rFonts w:ascii="Arial" w:hAnsi="Arial" w:cs="Arial"/>
                <w:b/>
                <w:bCs/>
                <w:color w:val="FF0000"/>
              </w:rPr>
            </w:pPr>
            <w:r>
              <w:rPr>
                <w:rFonts w:ascii="Arial" w:hAnsi="Arial" w:cs="Arial"/>
                <w:b/>
                <w:bCs/>
                <w:color w:val="FF0000"/>
                <w:sz w:val="22"/>
                <w:szCs w:val="22"/>
              </w:rPr>
              <w:t>Воскресенье</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5</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12</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19</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26</w:t>
            </w:r>
          </w:p>
        </w:tc>
        <w:tc>
          <w:tcPr>
            <w:tcW w:w="425" w:type="dxa"/>
            <w:tcBorders>
              <w:top w:val="nil"/>
              <w:left w:val="nil"/>
              <w:bottom w:val="single" w:sz="4" w:space="0" w:color="auto"/>
              <w:right w:val="single" w:sz="4" w:space="0" w:color="auto"/>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9</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16</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23</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30</w:t>
            </w:r>
          </w:p>
        </w:tc>
        <w:tc>
          <w:tcPr>
            <w:tcW w:w="425" w:type="dxa"/>
            <w:tcBorders>
              <w:top w:val="nil"/>
              <w:left w:val="nil"/>
              <w:bottom w:val="single" w:sz="4" w:space="0" w:color="auto"/>
              <w:right w:val="single" w:sz="4" w:space="0" w:color="auto"/>
            </w:tcBorders>
            <w:vAlign w:val="center"/>
          </w:tcPr>
          <w:p w:rsidR="00295BAC" w:rsidRDefault="00295BAC">
            <w:pPr>
              <w:ind w:right="85"/>
              <w:jc w:val="right"/>
              <w:rPr>
                <w:rFonts w:ascii="Arial Black" w:hAnsi="Arial Black" w:cs="Arial Black"/>
                <w:b/>
                <w:bCs/>
                <w:color w:val="FF0000"/>
              </w:rPr>
            </w:pP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6</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13</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20</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27</w:t>
            </w:r>
          </w:p>
        </w:tc>
        <w:tc>
          <w:tcPr>
            <w:tcW w:w="425" w:type="dxa"/>
            <w:tcBorders>
              <w:top w:val="nil"/>
              <w:left w:val="nil"/>
              <w:bottom w:val="single" w:sz="4" w:space="0" w:color="auto"/>
              <w:right w:val="nil"/>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single" w:sz="4" w:space="0" w:color="auto"/>
              <w:right w:val="single" w:sz="4" w:space="0" w:color="auto"/>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4</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11</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18</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25</w:t>
            </w:r>
          </w:p>
        </w:tc>
        <w:tc>
          <w:tcPr>
            <w:tcW w:w="425" w:type="dxa"/>
            <w:tcBorders>
              <w:top w:val="nil"/>
              <w:left w:val="nil"/>
              <w:bottom w:val="single" w:sz="4" w:space="0" w:color="auto"/>
              <w:right w:val="single" w:sz="4" w:space="0" w:color="auto"/>
            </w:tcBorders>
            <w:vAlign w:val="center"/>
          </w:tcPr>
          <w:p w:rsidR="00295BAC" w:rsidRDefault="00295BAC">
            <w:pPr>
              <w:ind w:right="85"/>
              <w:jc w:val="right"/>
              <w:rPr>
                <w:rFonts w:ascii="Arial Black" w:hAnsi="Arial Black" w:cs="Arial Black"/>
                <w:b/>
                <w:bCs/>
                <w:color w:val="FF0000"/>
              </w:rPr>
            </w:pPr>
          </w:p>
        </w:tc>
        <w:tc>
          <w:tcPr>
            <w:tcW w:w="425" w:type="dxa"/>
            <w:tcBorders>
              <w:top w:val="nil"/>
              <w:left w:val="single" w:sz="4" w:space="0" w:color="auto"/>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8</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15</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22</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29</w:t>
            </w:r>
          </w:p>
        </w:tc>
        <w:tc>
          <w:tcPr>
            <w:tcW w:w="425" w:type="dxa"/>
            <w:tcBorders>
              <w:top w:val="nil"/>
              <w:left w:val="nil"/>
              <w:bottom w:val="single" w:sz="4" w:space="0" w:color="auto"/>
              <w:right w:val="single" w:sz="4" w:space="0" w:color="auto"/>
            </w:tcBorders>
            <w:vAlign w:val="center"/>
          </w:tcPr>
          <w:p w:rsidR="00295BAC" w:rsidRDefault="00295BAC">
            <w:pPr>
              <w:ind w:right="85"/>
              <w:jc w:val="right"/>
              <w:rPr>
                <w:rFonts w:ascii="Arial Black" w:hAnsi="Arial Black" w:cs="Arial Black"/>
                <w:b/>
                <w:bCs/>
                <w:color w:val="FF0000"/>
                <w:lang w:val="en-US"/>
              </w:rPr>
            </w:pP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6</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13</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20</w:t>
            </w:r>
          </w:p>
        </w:tc>
        <w:tc>
          <w:tcPr>
            <w:tcW w:w="425" w:type="dxa"/>
            <w:tcBorders>
              <w:top w:val="nil"/>
              <w:left w:val="nil"/>
              <w:bottom w:val="single" w:sz="4" w:space="0" w:color="auto"/>
              <w:right w:val="nil"/>
            </w:tcBorders>
            <w:vAlign w:val="center"/>
          </w:tcPr>
          <w:p w:rsidR="00295BAC" w:rsidRDefault="00C32CB0">
            <w:pPr>
              <w:ind w:right="85"/>
              <w:jc w:val="right"/>
              <w:rPr>
                <w:rFonts w:ascii="Arial Black" w:hAnsi="Arial Black" w:cs="Arial Black"/>
                <w:b/>
                <w:bCs/>
                <w:color w:val="FF0000"/>
                <w:lang w:val="en-US"/>
              </w:rPr>
            </w:pPr>
            <w:r>
              <w:rPr>
                <w:rFonts w:ascii="Arial Black" w:hAnsi="Arial Black" w:cs="Arial Black"/>
                <w:b/>
                <w:bCs/>
                <w:color w:val="FF0000"/>
                <w:sz w:val="22"/>
                <w:szCs w:val="22"/>
                <w:lang w:val="en-US"/>
              </w:rPr>
              <w:t>27</w:t>
            </w:r>
          </w:p>
        </w:tc>
        <w:tc>
          <w:tcPr>
            <w:tcW w:w="425" w:type="dxa"/>
            <w:tcBorders>
              <w:top w:val="nil"/>
              <w:left w:val="nil"/>
              <w:bottom w:val="single" w:sz="4" w:space="0" w:color="auto"/>
              <w:right w:val="nil"/>
            </w:tcBorders>
            <w:vAlign w:val="center"/>
          </w:tcPr>
          <w:p w:rsidR="00295BAC" w:rsidRDefault="00295BAC">
            <w:pPr>
              <w:ind w:left="57"/>
              <w:rPr>
                <w:rFonts w:ascii="Arial Black" w:hAnsi="Arial Black" w:cs="Arial Black"/>
                <w:b/>
                <w:bCs/>
                <w:color w:val="FF0000"/>
                <w:lang w:val="en-US"/>
              </w:rPr>
            </w:pPr>
          </w:p>
        </w:tc>
      </w:tr>
    </w:tbl>
    <w:p w:rsidR="00295BAC" w:rsidRDefault="00295BAC">
      <w:pPr>
        <w:spacing w:before="240"/>
      </w:pPr>
    </w:p>
    <w:p w:rsidR="00295BAC" w:rsidRDefault="00295BAC">
      <w:pPr>
        <w:pBdr>
          <w:top w:val="single" w:sz="4" w:space="1" w:color="auto"/>
        </w:pBdr>
        <w:ind w:right="13665"/>
        <w:rPr>
          <w:sz w:val="2"/>
          <w:szCs w:val="2"/>
        </w:rPr>
      </w:pPr>
    </w:p>
    <w:p w:rsidR="00295BAC" w:rsidRDefault="00C32CB0">
      <w:pPr>
        <w:spacing w:after="480"/>
        <w:ind w:firstLine="567"/>
        <w:rPr>
          <w:sz w:val="20"/>
          <w:szCs w:val="20"/>
        </w:rPr>
      </w:pPr>
      <w:r>
        <w:rPr>
          <w:sz w:val="20"/>
          <w:szCs w:val="20"/>
        </w:rPr>
        <w:t>* Предпраздничные дни, в которые продолжительность работы сокращается на один час.</w:t>
      </w:r>
    </w:p>
    <w:p w:rsidR="00295BAC" w:rsidRDefault="00295BAC">
      <w:pPr>
        <w:pageBreakBefore/>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01"/>
        <w:gridCol w:w="738"/>
        <w:gridCol w:w="739"/>
        <w:gridCol w:w="738"/>
        <w:gridCol w:w="739"/>
        <w:gridCol w:w="739"/>
        <w:gridCol w:w="644"/>
        <w:gridCol w:w="739"/>
        <w:gridCol w:w="739"/>
        <w:gridCol w:w="692"/>
        <w:gridCol w:w="739"/>
        <w:gridCol w:w="738"/>
        <w:gridCol w:w="853"/>
        <w:gridCol w:w="739"/>
        <w:gridCol w:w="738"/>
        <w:gridCol w:w="739"/>
        <w:gridCol w:w="739"/>
        <w:gridCol w:w="738"/>
        <w:gridCol w:w="739"/>
        <w:gridCol w:w="739"/>
      </w:tblGrid>
      <w:tr w:rsidR="00295BAC">
        <w:tc>
          <w:tcPr>
            <w:tcW w:w="1701" w:type="dxa"/>
            <w:tcBorders>
              <w:left w:val="nil"/>
              <w:bottom w:val="nil"/>
              <w:right w:val="single" w:sz="12" w:space="0" w:color="auto"/>
            </w:tcBorders>
          </w:tcPr>
          <w:p w:rsidR="00295BAC" w:rsidRDefault="00C32CB0">
            <w:pPr>
              <w:spacing w:before="60"/>
              <w:jc w:val="center"/>
              <w:rPr>
                <w:rFonts w:ascii="Arial" w:hAnsi="Arial" w:cs="Arial"/>
                <w:b/>
                <w:bCs/>
              </w:rPr>
            </w:pPr>
            <w:r>
              <w:rPr>
                <w:rFonts w:ascii="Arial" w:hAnsi="Arial" w:cs="Arial"/>
                <w:b/>
                <w:bCs/>
                <w:lang w:val="en-US"/>
              </w:rPr>
              <w:t xml:space="preserve">2015 </w:t>
            </w:r>
            <w:r>
              <w:rPr>
                <w:rFonts w:ascii="Arial" w:hAnsi="Arial" w:cs="Arial"/>
                <w:b/>
                <w:bCs/>
              </w:rPr>
              <w:t>год</w:t>
            </w:r>
          </w:p>
        </w:tc>
        <w:tc>
          <w:tcPr>
            <w:tcW w:w="738" w:type="dxa"/>
            <w:tcBorders>
              <w:left w:val="nil"/>
              <w:bottom w:val="nil"/>
            </w:tcBorders>
          </w:tcPr>
          <w:p w:rsidR="00295BAC" w:rsidRDefault="00C32CB0">
            <w:pPr>
              <w:spacing w:before="60"/>
              <w:jc w:val="center"/>
              <w:rPr>
                <w:rFonts w:ascii="Arial" w:hAnsi="Arial" w:cs="Arial"/>
                <w:sz w:val="16"/>
                <w:szCs w:val="16"/>
              </w:rPr>
            </w:pPr>
            <w:r>
              <w:rPr>
                <w:rFonts w:ascii="Arial" w:hAnsi="Arial" w:cs="Arial"/>
                <w:sz w:val="16"/>
                <w:szCs w:val="16"/>
              </w:rPr>
              <w:t>Январь</w:t>
            </w:r>
          </w:p>
        </w:tc>
        <w:tc>
          <w:tcPr>
            <w:tcW w:w="739" w:type="dxa"/>
            <w:tcBorders>
              <w:bottom w:val="nil"/>
            </w:tcBorders>
          </w:tcPr>
          <w:p w:rsidR="00295BAC" w:rsidRDefault="00C32CB0">
            <w:pPr>
              <w:spacing w:before="60"/>
              <w:jc w:val="center"/>
              <w:rPr>
                <w:rFonts w:ascii="Arial" w:hAnsi="Arial" w:cs="Arial"/>
                <w:sz w:val="16"/>
                <w:szCs w:val="16"/>
              </w:rPr>
            </w:pPr>
            <w:r>
              <w:rPr>
                <w:rFonts w:ascii="Arial" w:hAnsi="Arial" w:cs="Arial"/>
                <w:sz w:val="16"/>
                <w:szCs w:val="16"/>
              </w:rPr>
              <w:t>Февраль</w:t>
            </w:r>
          </w:p>
        </w:tc>
        <w:tc>
          <w:tcPr>
            <w:tcW w:w="738" w:type="dxa"/>
            <w:tcBorders>
              <w:bottom w:val="nil"/>
              <w:right w:val="single" w:sz="12" w:space="0" w:color="auto"/>
            </w:tcBorders>
          </w:tcPr>
          <w:p w:rsidR="00295BAC" w:rsidRDefault="00C32CB0">
            <w:pPr>
              <w:spacing w:before="60"/>
              <w:jc w:val="center"/>
              <w:rPr>
                <w:rFonts w:ascii="Arial" w:hAnsi="Arial" w:cs="Arial"/>
                <w:sz w:val="16"/>
                <w:szCs w:val="16"/>
              </w:rPr>
            </w:pPr>
            <w:r>
              <w:rPr>
                <w:rFonts w:ascii="Arial" w:hAnsi="Arial" w:cs="Arial"/>
                <w:sz w:val="16"/>
                <w:szCs w:val="16"/>
              </w:rPr>
              <w:t>Март</w:t>
            </w:r>
          </w:p>
        </w:tc>
        <w:tc>
          <w:tcPr>
            <w:tcW w:w="739" w:type="dxa"/>
            <w:tcBorders>
              <w:left w:val="nil"/>
              <w:bottom w:val="nil"/>
              <w:right w:val="single" w:sz="12" w:space="0" w:color="auto"/>
            </w:tcBorders>
          </w:tcPr>
          <w:p w:rsidR="00295BAC" w:rsidRDefault="00C32CB0">
            <w:pPr>
              <w:spacing w:before="60"/>
              <w:jc w:val="center"/>
              <w:rPr>
                <w:rFonts w:ascii="Arial" w:hAnsi="Arial" w:cs="Arial"/>
                <w:b/>
                <w:bCs/>
                <w:sz w:val="16"/>
                <w:szCs w:val="16"/>
              </w:rPr>
            </w:pPr>
            <w:r>
              <w:rPr>
                <w:rFonts w:ascii="Arial" w:hAnsi="Arial" w:cs="Arial"/>
                <w:b/>
                <w:bCs/>
                <w:sz w:val="16"/>
                <w:szCs w:val="16"/>
                <w:lang w:val="en-US"/>
              </w:rPr>
              <w:t>I</w:t>
            </w:r>
            <w:r>
              <w:rPr>
                <w:rFonts w:ascii="Arial" w:hAnsi="Arial" w:cs="Arial"/>
                <w:b/>
                <w:bCs/>
                <w:sz w:val="16"/>
                <w:szCs w:val="16"/>
              </w:rPr>
              <w:t xml:space="preserve"> квартал</w:t>
            </w:r>
          </w:p>
        </w:tc>
        <w:tc>
          <w:tcPr>
            <w:tcW w:w="739" w:type="dxa"/>
            <w:tcBorders>
              <w:left w:val="nil"/>
              <w:bottom w:val="nil"/>
            </w:tcBorders>
          </w:tcPr>
          <w:p w:rsidR="00295BAC" w:rsidRDefault="00C32CB0">
            <w:pPr>
              <w:spacing w:before="60"/>
              <w:jc w:val="center"/>
              <w:rPr>
                <w:rFonts w:ascii="Arial" w:hAnsi="Arial" w:cs="Arial"/>
                <w:sz w:val="16"/>
                <w:szCs w:val="16"/>
              </w:rPr>
            </w:pPr>
            <w:r>
              <w:rPr>
                <w:rFonts w:ascii="Arial" w:hAnsi="Arial" w:cs="Arial"/>
                <w:sz w:val="16"/>
                <w:szCs w:val="16"/>
              </w:rPr>
              <w:t>Апрель</w:t>
            </w:r>
          </w:p>
        </w:tc>
        <w:tc>
          <w:tcPr>
            <w:tcW w:w="644" w:type="dxa"/>
            <w:tcBorders>
              <w:bottom w:val="nil"/>
            </w:tcBorders>
          </w:tcPr>
          <w:p w:rsidR="00295BAC" w:rsidRDefault="00C32CB0">
            <w:pPr>
              <w:spacing w:before="60"/>
              <w:jc w:val="center"/>
              <w:rPr>
                <w:rFonts w:ascii="Arial" w:hAnsi="Arial" w:cs="Arial"/>
                <w:sz w:val="16"/>
                <w:szCs w:val="16"/>
              </w:rPr>
            </w:pPr>
            <w:r>
              <w:rPr>
                <w:rFonts w:ascii="Arial" w:hAnsi="Arial" w:cs="Arial"/>
                <w:sz w:val="16"/>
                <w:szCs w:val="16"/>
              </w:rPr>
              <w:t>Май</w:t>
            </w:r>
          </w:p>
        </w:tc>
        <w:tc>
          <w:tcPr>
            <w:tcW w:w="739" w:type="dxa"/>
            <w:tcBorders>
              <w:bottom w:val="nil"/>
              <w:right w:val="single" w:sz="12" w:space="0" w:color="auto"/>
            </w:tcBorders>
          </w:tcPr>
          <w:p w:rsidR="00295BAC" w:rsidRDefault="00C32CB0">
            <w:pPr>
              <w:spacing w:before="60"/>
              <w:jc w:val="center"/>
              <w:rPr>
                <w:rFonts w:ascii="Arial" w:hAnsi="Arial" w:cs="Arial"/>
                <w:sz w:val="16"/>
                <w:szCs w:val="16"/>
              </w:rPr>
            </w:pPr>
            <w:r>
              <w:rPr>
                <w:rFonts w:ascii="Arial" w:hAnsi="Arial" w:cs="Arial"/>
                <w:sz w:val="16"/>
                <w:szCs w:val="16"/>
              </w:rPr>
              <w:t>Июнь</w:t>
            </w:r>
          </w:p>
        </w:tc>
        <w:tc>
          <w:tcPr>
            <w:tcW w:w="739" w:type="dxa"/>
            <w:tcBorders>
              <w:left w:val="nil"/>
              <w:bottom w:val="nil"/>
              <w:right w:val="single" w:sz="12" w:space="0" w:color="auto"/>
            </w:tcBorders>
          </w:tcPr>
          <w:p w:rsidR="00295BAC" w:rsidRDefault="00C32CB0">
            <w:pPr>
              <w:spacing w:before="60"/>
              <w:jc w:val="center"/>
              <w:rPr>
                <w:rFonts w:ascii="Arial" w:hAnsi="Arial" w:cs="Arial"/>
                <w:b/>
                <w:bCs/>
                <w:sz w:val="16"/>
                <w:szCs w:val="16"/>
              </w:rPr>
            </w:pPr>
            <w:r>
              <w:rPr>
                <w:rFonts w:ascii="Arial" w:hAnsi="Arial" w:cs="Arial"/>
                <w:b/>
                <w:bCs/>
                <w:sz w:val="16"/>
                <w:szCs w:val="16"/>
                <w:lang w:val="en-US"/>
              </w:rPr>
              <w:t>II</w:t>
            </w:r>
            <w:r>
              <w:rPr>
                <w:rFonts w:ascii="Arial" w:hAnsi="Arial" w:cs="Arial"/>
                <w:b/>
                <w:bCs/>
                <w:sz w:val="16"/>
                <w:szCs w:val="16"/>
              </w:rPr>
              <w:t xml:space="preserve"> квартал</w:t>
            </w:r>
          </w:p>
        </w:tc>
        <w:tc>
          <w:tcPr>
            <w:tcW w:w="692" w:type="dxa"/>
            <w:tcBorders>
              <w:left w:val="nil"/>
              <w:bottom w:val="nil"/>
              <w:right w:val="single" w:sz="12" w:space="0" w:color="auto"/>
            </w:tcBorders>
          </w:tcPr>
          <w:p w:rsidR="00295BAC" w:rsidRDefault="00C32CB0">
            <w:pPr>
              <w:spacing w:before="60"/>
              <w:jc w:val="center"/>
              <w:rPr>
                <w:rFonts w:ascii="Arial" w:hAnsi="Arial" w:cs="Arial"/>
                <w:b/>
                <w:bCs/>
                <w:sz w:val="16"/>
                <w:szCs w:val="16"/>
              </w:rPr>
            </w:pPr>
            <w:r>
              <w:rPr>
                <w:rFonts w:ascii="Arial" w:hAnsi="Arial" w:cs="Arial"/>
                <w:b/>
                <w:bCs/>
                <w:sz w:val="16"/>
                <w:szCs w:val="16"/>
                <w:lang w:val="en-US"/>
              </w:rPr>
              <w:t xml:space="preserve">1-е </w:t>
            </w:r>
            <w:proofErr w:type="spellStart"/>
            <w:r>
              <w:rPr>
                <w:rFonts w:ascii="Arial" w:hAnsi="Arial" w:cs="Arial"/>
                <w:b/>
                <w:bCs/>
                <w:sz w:val="16"/>
                <w:szCs w:val="16"/>
                <w:lang w:val="en-US"/>
              </w:rPr>
              <w:t>полу</w:t>
            </w:r>
            <w:r>
              <w:rPr>
                <w:rFonts w:ascii="Arial" w:hAnsi="Arial" w:cs="Arial"/>
                <w:b/>
                <w:bCs/>
                <w:sz w:val="16"/>
                <w:szCs w:val="16"/>
                <w:lang w:val="en-US"/>
              </w:rPr>
              <w:softHyphen/>
              <w:t>годие</w:t>
            </w:r>
            <w:proofErr w:type="spellEnd"/>
          </w:p>
        </w:tc>
        <w:tc>
          <w:tcPr>
            <w:tcW w:w="739" w:type="dxa"/>
            <w:tcBorders>
              <w:left w:val="nil"/>
              <w:bottom w:val="nil"/>
            </w:tcBorders>
          </w:tcPr>
          <w:p w:rsidR="00295BAC" w:rsidRDefault="00C32CB0">
            <w:pPr>
              <w:spacing w:before="60"/>
              <w:jc w:val="center"/>
              <w:rPr>
                <w:rFonts w:ascii="Arial" w:hAnsi="Arial" w:cs="Arial"/>
                <w:sz w:val="16"/>
                <w:szCs w:val="16"/>
              </w:rPr>
            </w:pPr>
            <w:r>
              <w:rPr>
                <w:rFonts w:ascii="Arial" w:hAnsi="Arial" w:cs="Arial"/>
                <w:sz w:val="16"/>
                <w:szCs w:val="16"/>
              </w:rPr>
              <w:t>Июль</w:t>
            </w:r>
          </w:p>
        </w:tc>
        <w:tc>
          <w:tcPr>
            <w:tcW w:w="738" w:type="dxa"/>
            <w:tcBorders>
              <w:bottom w:val="nil"/>
            </w:tcBorders>
          </w:tcPr>
          <w:p w:rsidR="00295BAC" w:rsidRDefault="00C32CB0">
            <w:pPr>
              <w:spacing w:before="60"/>
              <w:jc w:val="center"/>
              <w:rPr>
                <w:rFonts w:ascii="Arial" w:hAnsi="Arial" w:cs="Arial"/>
                <w:sz w:val="16"/>
                <w:szCs w:val="16"/>
              </w:rPr>
            </w:pPr>
            <w:r>
              <w:rPr>
                <w:rFonts w:ascii="Arial" w:hAnsi="Arial" w:cs="Arial"/>
                <w:sz w:val="16"/>
                <w:szCs w:val="16"/>
              </w:rPr>
              <w:t>Август</w:t>
            </w:r>
          </w:p>
        </w:tc>
        <w:tc>
          <w:tcPr>
            <w:tcW w:w="853" w:type="dxa"/>
            <w:tcBorders>
              <w:bottom w:val="nil"/>
              <w:right w:val="single" w:sz="12" w:space="0" w:color="auto"/>
            </w:tcBorders>
          </w:tcPr>
          <w:p w:rsidR="00295BAC" w:rsidRDefault="00C32CB0">
            <w:pPr>
              <w:spacing w:before="60"/>
              <w:jc w:val="center"/>
              <w:rPr>
                <w:rFonts w:ascii="Arial" w:hAnsi="Arial" w:cs="Arial"/>
                <w:sz w:val="16"/>
                <w:szCs w:val="16"/>
              </w:rPr>
            </w:pPr>
            <w:r>
              <w:rPr>
                <w:rFonts w:ascii="Arial" w:hAnsi="Arial" w:cs="Arial"/>
                <w:sz w:val="16"/>
                <w:szCs w:val="16"/>
              </w:rPr>
              <w:t>Сентябрь</w:t>
            </w:r>
          </w:p>
        </w:tc>
        <w:tc>
          <w:tcPr>
            <w:tcW w:w="739" w:type="dxa"/>
            <w:tcBorders>
              <w:left w:val="nil"/>
              <w:bottom w:val="nil"/>
              <w:right w:val="single" w:sz="12" w:space="0" w:color="auto"/>
            </w:tcBorders>
          </w:tcPr>
          <w:p w:rsidR="00295BAC" w:rsidRDefault="00C32CB0">
            <w:pPr>
              <w:spacing w:before="60"/>
              <w:jc w:val="center"/>
              <w:rPr>
                <w:rFonts w:ascii="Arial" w:hAnsi="Arial" w:cs="Arial"/>
                <w:b/>
                <w:bCs/>
                <w:sz w:val="16"/>
                <w:szCs w:val="16"/>
              </w:rPr>
            </w:pPr>
            <w:r>
              <w:rPr>
                <w:rFonts w:ascii="Arial" w:hAnsi="Arial" w:cs="Arial"/>
                <w:b/>
                <w:bCs/>
                <w:sz w:val="16"/>
                <w:szCs w:val="16"/>
                <w:lang w:val="en-US"/>
              </w:rPr>
              <w:t>III</w:t>
            </w:r>
            <w:r>
              <w:rPr>
                <w:rFonts w:ascii="Arial" w:hAnsi="Arial" w:cs="Arial"/>
                <w:b/>
                <w:bCs/>
                <w:sz w:val="16"/>
                <w:szCs w:val="16"/>
              </w:rPr>
              <w:t xml:space="preserve"> квартал</w:t>
            </w:r>
          </w:p>
        </w:tc>
        <w:tc>
          <w:tcPr>
            <w:tcW w:w="738" w:type="dxa"/>
            <w:tcBorders>
              <w:left w:val="nil"/>
              <w:bottom w:val="nil"/>
            </w:tcBorders>
          </w:tcPr>
          <w:p w:rsidR="00295BAC" w:rsidRDefault="00C32CB0">
            <w:pPr>
              <w:spacing w:before="60"/>
              <w:jc w:val="center"/>
              <w:rPr>
                <w:rFonts w:ascii="Arial" w:hAnsi="Arial" w:cs="Arial"/>
                <w:sz w:val="16"/>
                <w:szCs w:val="16"/>
              </w:rPr>
            </w:pPr>
            <w:r>
              <w:rPr>
                <w:rFonts w:ascii="Arial" w:hAnsi="Arial" w:cs="Arial"/>
                <w:sz w:val="16"/>
                <w:szCs w:val="16"/>
              </w:rPr>
              <w:t>Октябрь</w:t>
            </w:r>
          </w:p>
        </w:tc>
        <w:tc>
          <w:tcPr>
            <w:tcW w:w="739" w:type="dxa"/>
            <w:tcBorders>
              <w:bottom w:val="nil"/>
            </w:tcBorders>
          </w:tcPr>
          <w:p w:rsidR="00295BAC" w:rsidRDefault="00C32CB0">
            <w:pPr>
              <w:spacing w:before="60"/>
              <w:jc w:val="center"/>
              <w:rPr>
                <w:rFonts w:ascii="Arial" w:hAnsi="Arial" w:cs="Arial"/>
                <w:sz w:val="16"/>
                <w:szCs w:val="16"/>
              </w:rPr>
            </w:pPr>
            <w:r>
              <w:rPr>
                <w:rFonts w:ascii="Arial" w:hAnsi="Arial" w:cs="Arial"/>
                <w:sz w:val="16"/>
                <w:szCs w:val="16"/>
              </w:rPr>
              <w:t>Ноябрь</w:t>
            </w:r>
          </w:p>
        </w:tc>
        <w:tc>
          <w:tcPr>
            <w:tcW w:w="739" w:type="dxa"/>
            <w:tcBorders>
              <w:bottom w:val="nil"/>
              <w:right w:val="single" w:sz="12" w:space="0" w:color="auto"/>
            </w:tcBorders>
          </w:tcPr>
          <w:p w:rsidR="00295BAC" w:rsidRDefault="00C32CB0">
            <w:pPr>
              <w:spacing w:before="60"/>
              <w:jc w:val="center"/>
              <w:rPr>
                <w:rFonts w:ascii="Arial" w:hAnsi="Arial" w:cs="Arial"/>
                <w:sz w:val="16"/>
                <w:szCs w:val="16"/>
              </w:rPr>
            </w:pPr>
            <w:r>
              <w:rPr>
                <w:rFonts w:ascii="Arial" w:hAnsi="Arial" w:cs="Arial"/>
                <w:sz w:val="16"/>
                <w:szCs w:val="16"/>
              </w:rPr>
              <w:t>Декабрь</w:t>
            </w:r>
          </w:p>
        </w:tc>
        <w:tc>
          <w:tcPr>
            <w:tcW w:w="738" w:type="dxa"/>
            <w:tcBorders>
              <w:left w:val="nil"/>
              <w:bottom w:val="nil"/>
              <w:right w:val="single" w:sz="12" w:space="0" w:color="auto"/>
            </w:tcBorders>
          </w:tcPr>
          <w:p w:rsidR="00295BAC" w:rsidRDefault="00C32CB0">
            <w:pPr>
              <w:spacing w:before="60"/>
              <w:jc w:val="center"/>
              <w:rPr>
                <w:rFonts w:ascii="Arial" w:hAnsi="Arial" w:cs="Arial"/>
                <w:b/>
                <w:bCs/>
                <w:sz w:val="16"/>
                <w:szCs w:val="16"/>
              </w:rPr>
            </w:pPr>
            <w:r>
              <w:rPr>
                <w:rFonts w:ascii="Arial" w:hAnsi="Arial" w:cs="Arial"/>
                <w:b/>
                <w:bCs/>
                <w:sz w:val="16"/>
                <w:szCs w:val="16"/>
                <w:lang w:val="en-US"/>
              </w:rPr>
              <w:t>IV</w:t>
            </w:r>
            <w:r>
              <w:rPr>
                <w:rFonts w:ascii="Arial" w:hAnsi="Arial" w:cs="Arial"/>
                <w:b/>
                <w:bCs/>
                <w:sz w:val="16"/>
                <w:szCs w:val="16"/>
              </w:rPr>
              <w:t xml:space="preserve"> квартал</w:t>
            </w:r>
          </w:p>
        </w:tc>
        <w:tc>
          <w:tcPr>
            <w:tcW w:w="739" w:type="dxa"/>
            <w:tcBorders>
              <w:left w:val="nil"/>
              <w:bottom w:val="nil"/>
              <w:right w:val="single" w:sz="12" w:space="0" w:color="auto"/>
            </w:tcBorders>
          </w:tcPr>
          <w:p w:rsidR="00295BAC" w:rsidRDefault="00C32CB0">
            <w:pPr>
              <w:spacing w:before="60"/>
              <w:jc w:val="center"/>
              <w:rPr>
                <w:rFonts w:ascii="Arial" w:hAnsi="Arial" w:cs="Arial"/>
                <w:b/>
                <w:bCs/>
                <w:sz w:val="16"/>
                <w:szCs w:val="16"/>
              </w:rPr>
            </w:pPr>
            <w:r>
              <w:rPr>
                <w:rFonts w:ascii="Arial" w:hAnsi="Arial" w:cs="Arial"/>
                <w:b/>
                <w:bCs/>
                <w:sz w:val="16"/>
                <w:szCs w:val="16"/>
                <w:lang w:val="en-US"/>
              </w:rPr>
              <w:t>2-</w:t>
            </w:r>
            <w:r>
              <w:rPr>
                <w:rFonts w:ascii="Arial" w:hAnsi="Arial" w:cs="Arial"/>
                <w:b/>
                <w:bCs/>
                <w:sz w:val="16"/>
                <w:szCs w:val="16"/>
              </w:rPr>
              <w:t>е</w:t>
            </w:r>
            <w:r>
              <w:rPr>
                <w:rFonts w:ascii="Arial" w:hAnsi="Arial" w:cs="Arial"/>
                <w:b/>
                <w:bCs/>
                <w:sz w:val="16"/>
                <w:szCs w:val="16"/>
                <w:lang w:val="en-US"/>
              </w:rPr>
              <w:br/>
            </w:r>
            <w:r>
              <w:rPr>
                <w:rFonts w:ascii="Arial" w:hAnsi="Arial" w:cs="Arial"/>
                <w:b/>
                <w:bCs/>
                <w:sz w:val="16"/>
                <w:szCs w:val="16"/>
              </w:rPr>
              <w:t>полу</w:t>
            </w:r>
            <w:r>
              <w:rPr>
                <w:rFonts w:ascii="Arial" w:hAnsi="Arial" w:cs="Arial"/>
                <w:b/>
                <w:bCs/>
                <w:sz w:val="16"/>
                <w:szCs w:val="16"/>
              </w:rPr>
              <w:softHyphen/>
              <w:t>годие</w:t>
            </w:r>
          </w:p>
        </w:tc>
        <w:tc>
          <w:tcPr>
            <w:tcW w:w="739" w:type="dxa"/>
            <w:tcBorders>
              <w:left w:val="nil"/>
              <w:bottom w:val="nil"/>
              <w:right w:val="nil"/>
            </w:tcBorders>
          </w:tcPr>
          <w:p w:rsidR="00295BAC" w:rsidRDefault="00C32CB0">
            <w:pPr>
              <w:spacing w:before="60"/>
              <w:jc w:val="center"/>
              <w:rPr>
                <w:rFonts w:ascii="Arial" w:hAnsi="Arial" w:cs="Arial"/>
                <w:b/>
                <w:bCs/>
                <w:sz w:val="16"/>
                <w:szCs w:val="16"/>
              </w:rPr>
            </w:pPr>
            <w:r>
              <w:rPr>
                <w:rFonts w:ascii="Arial" w:hAnsi="Arial" w:cs="Arial"/>
                <w:b/>
                <w:bCs/>
                <w:sz w:val="16"/>
                <w:szCs w:val="16"/>
              </w:rPr>
              <w:t>201</w:t>
            </w:r>
            <w:r>
              <w:rPr>
                <w:rFonts w:ascii="Arial" w:hAnsi="Arial" w:cs="Arial"/>
                <w:b/>
                <w:bCs/>
                <w:sz w:val="16"/>
                <w:szCs w:val="16"/>
                <w:lang w:val="en-US"/>
              </w:rPr>
              <w:t>5</w:t>
            </w:r>
            <w:r>
              <w:rPr>
                <w:rFonts w:ascii="Arial" w:hAnsi="Arial" w:cs="Arial"/>
                <w:b/>
                <w:bCs/>
                <w:sz w:val="16"/>
                <w:szCs w:val="16"/>
              </w:rPr>
              <w:br/>
              <w:t>год</w:t>
            </w:r>
          </w:p>
        </w:tc>
      </w:tr>
      <w:tr w:rsidR="00295BAC">
        <w:trPr>
          <w:cantSplit/>
          <w:trHeight w:val="600"/>
        </w:trPr>
        <w:tc>
          <w:tcPr>
            <w:tcW w:w="15709" w:type="dxa"/>
            <w:gridSpan w:val="20"/>
            <w:tcBorders>
              <w:left w:val="nil"/>
              <w:right w:val="nil"/>
            </w:tcBorders>
            <w:vAlign w:val="center"/>
          </w:tcPr>
          <w:p w:rsidR="00295BAC" w:rsidRDefault="00C32CB0">
            <w:pPr>
              <w:jc w:val="center"/>
              <w:rPr>
                <w:rFonts w:ascii="Arial" w:hAnsi="Arial" w:cs="Arial"/>
                <w:spacing w:val="40"/>
              </w:rPr>
            </w:pPr>
            <w:r>
              <w:rPr>
                <w:rFonts w:ascii="Arial" w:hAnsi="Arial" w:cs="Arial"/>
                <w:spacing w:val="40"/>
              </w:rPr>
              <w:t>Количество дней</w:t>
            </w:r>
          </w:p>
        </w:tc>
      </w:tr>
      <w:tr w:rsidR="00295BAC">
        <w:trPr>
          <w:trHeight w:val="480"/>
        </w:trPr>
        <w:tc>
          <w:tcPr>
            <w:tcW w:w="1701" w:type="dxa"/>
            <w:tcBorders>
              <w:left w:val="nil"/>
              <w:right w:val="single" w:sz="12" w:space="0" w:color="auto"/>
            </w:tcBorders>
            <w:vAlign w:val="center"/>
          </w:tcPr>
          <w:p w:rsidR="00295BAC" w:rsidRDefault="00C32CB0">
            <w:pPr>
              <w:ind w:left="57"/>
              <w:rPr>
                <w:rFonts w:ascii="Arial" w:hAnsi="Arial" w:cs="Arial"/>
                <w:sz w:val="18"/>
                <w:szCs w:val="18"/>
              </w:rPr>
            </w:pPr>
            <w:r>
              <w:rPr>
                <w:rFonts w:ascii="Arial" w:hAnsi="Arial" w:cs="Arial"/>
                <w:sz w:val="18"/>
                <w:szCs w:val="18"/>
              </w:rPr>
              <w:t>Календарные дни</w:t>
            </w:r>
          </w:p>
        </w:tc>
        <w:tc>
          <w:tcPr>
            <w:tcW w:w="738" w:type="dxa"/>
            <w:tcBorders>
              <w:left w:val="nil"/>
            </w:tcBorders>
            <w:vAlign w:val="center"/>
          </w:tcPr>
          <w:p w:rsidR="00295BAC" w:rsidRDefault="00C32CB0">
            <w:pPr>
              <w:jc w:val="center"/>
              <w:rPr>
                <w:rFonts w:ascii="Arial" w:hAnsi="Arial" w:cs="Arial"/>
              </w:rPr>
            </w:pPr>
            <w:r>
              <w:rPr>
                <w:rFonts w:ascii="Arial" w:hAnsi="Arial" w:cs="Arial"/>
              </w:rPr>
              <w:t>31</w:t>
            </w:r>
          </w:p>
        </w:tc>
        <w:tc>
          <w:tcPr>
            <w:tcW w:w="739" w:type="dxa"/>
            <w:vAlign w:val="center"/>
          </w:tcPr>
          <w:p w:rsidR="00295BAC" w:rsidRDefault="00C32CB0">
            <w:pPr>
              <w:jc w:val="center"/>
              <w:rPr>
                <w:rFonts w:ascii="Arial" w:hAnsi="Arial" w:cs="Arial"/>
              </w:rPr>
            </w:pPr>
            <w:r>
              <w:rPr>
                <w:rFonts w:ascii="Arial" w:hAnsi="Arial" w:cs="Arial"/>
              </w:rPr>
              <w:t>28</w:t>
            </w:r>
          </w:p>
        </w:tc>
        <w:tc>
          <w:tcPr>
            <w:tcW w:w="738" w:type="dxa"/>
            <w:tcBorders>
              <w:right w:val="single" w:sz="12" w:space="0" w:color="auto"/>
            </w:tcBorders>
            <w:vAlign w:val="center"/>
          </w:tcPr>
          <w:p w:rsidR="00295BAC" w:rsidRDefault="00C32CB0">
            <w:pPr>
              <w:jc w:val="center"/>
              <w:rPr>
                <w:rFonts w:ascii="Arial" w:hAnsi="Arial" w:cs="Arial"/>
              </w:rPr>
            </w:pPr>
            <w:r>
              <w:rPr>
                <w:rFonts w:ascii="Arial" w:hAnsi="Arial" w:cs="Arial"/>
              </w:rPr>
              <w:t>31</w:t>
            </w:r>
          </w:p>
        </w:tc>
        <w:tc>
          <w:tcPr>
            <w:tcW w:w="739"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90</w:t>
            </w:r>
          </w:p>
        </w:tc>
        <w:tc>
          <w:tcPr>
            <w:tcW w:w="739" w:type="dxa"/>
            <w:tcBorders>
              <w:left w:val="nil"/>
            </w:tcBorders>
            <w:vAlign w:val="center"/>
          </w:tcPr>
          <w:p w:rsidR="00295BAC" w:rsidRDefault="00C32CB0">
            <w:pPr>
              <w:jc w:val="center"/>
              <w:rPr>
                <w:rFonts w:ascii="Arial" w:hAnsi="Arial" w:cs="Arial"/>
              </w:rPr>
            </w:pPr>
            <w:r>
              <w:rPr>
                <w:rFonts w:ascii="Arial" w:hAnsi="Arial" w:cs="Arial"/>
              </w:rPr>
              <w:t>30</w:t>
            </w:r>
          </w:p>
        </w:tc>
        <w:tc>
          <w:tcPr>
            <w:tcW w:w="644" w:type="dxa"/>
            <w:vAlign w:val="center"/>
          </w:tcPr>
          <w:p w:rsidR="00295BAC" w:rsidRDefault="00C32CB0">
            <w:pPr>
              <w:jc w:val="center"/>
              <w:rPr>
                <w:rFonts w:ascii="Arial" w:hAnsi="Arial" w:cs="Arial"/>
              </w:rPr>
            </w:pPr>
            <w:r>
              <w:rPr>
                <w:rFonts w:ascii="Arial" w:hAnsi="Arial" w:cs="Arial"/>
              </w:rPr>
              <w:t>31</w:t>
            </w:r>
          </w:p>
        </w:tc>
        <w:tc>
          <w:tcPr>
            <w:tcW w:w="739" w:type="dxa"/>
            <w:tcBorders>
              <w:right w:val="single" w:sz="12" w:space="0" w:color="auto"/>
            </w:tcBorders>
            <w:vAlign w:val="center"/>
          </w:tcPr>
          <w:p w:rsidR="00295BAC" w:rsidRDefault="00C32CB0">
            <w:pPr>
              <w:jc w:val="center"/>
              <w:rPr>
                <w:rFonts w:ascii="Arial" w:hAnsi="Arial" w:cs="Arial"/>
              </w:rPr>
            </w:pPr>
            <w:r>
              <w:rPr>
                <w:rFonts w:ascii="Arial" w:hAnsi="Arial" w:cs="Arial"/>
              </w:rPr>
              <w:t>30</w:t>
            </w:r>
          </w:p>
        </w:tc>
        <w:tc>
          <w:tcPr>
            <w:tcW w:w="739"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91</w:t>
            </w:r>
          </w:p>
        </w:tc>
        <w:tc>
          <w:tcPr>
            <w:tcW w:w="692"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181</w:t>
            </w:r>
          </w:p>
        </w:tc>
        <w:tc>
          <w:tcPr>
            <w:tcW w:w="739" w:type="dxa"/>
            <w:tcBorders>
              <w:left w:val="nil"/>
            </w:tcBorders>
            <w:vAlign w:val="center"/>
          </w:tcPr>
          <w:p w:rsidR="00295BAC" w:rsidRDefault="00C32CB0">
            <w:pPr>
              <w:jc w:val="center"/>
              <w:rPr>
                <w:rFonts w:ascii="Arial" w:hAnsi="Arial" w:cs="Arial"/>
              </w:rPr>
            </w:pPr>
            <w:r>
              <w:rPr>
                <w:rFonts w:ascii="Arial" w:hAnsi="Arial" w:cs="Arial"/>
              </w:rPr>
              <w:t>31</w:t>
            </w:r>
          </w:p>
        </w:tc>
        <w:tc>
          <w:tcPr>
            <w:tcW w:w="738" w:type="dxa"/>
            <w:vAlign w:val="center"/>
          </w:tcPr>
          <w:p w:rsidR="00295BAC" w:rsidRDefault="00C32CB0">
            <w:pPr>
              <w:jc w:val="center"/>
              <w:rPr>
                <w:rFonts w:ascii="Arial" w:hAnsi="Arial" w:cs="Arial"/>
              </w:rPr>
            </w:pPr>
            <w:r>
              <w:rPr>
                <w:rFonts w:ascii="Arial" w:hAnsi="Arial" w:cs="Arial"/>
              </w:rPr>
              <w:t>31</w:t>
            </w:r>
          </w:p>
        </w:tc>
        <w:tc>
          <w:tcPr>
            <w:tcW w:w="853" w:type="dxa"/>
            <w:tcBorders>
              <w:right w:val="single" w:sz="12" w:space="0" w:color="auto"/>
            </w:tcBorders>
            <w:vAlign w:val="center"/>
          </w:tcPr>
          <w:p w:rsidR="00295BAC" w:rsidRDefault="00C32CB0">
            <w:pPr>
              <w:jc w:val="center"/>
              <w:rPr>
                <w:rFonts w:ascii="Arial" w:hAnsi="Arial" w:cs="Arial"/>
              </w:rPr>
            </w:pPr>
            <w:r>
              <w:rPr>
                <w:rFonts w:ascii="Arial" w:hAnsi="Arial" w:cs="Arial"/>
              </w:rPr>
              <w:t>30</w:t>
            </w:r>
          </w:p>
        </w:tc>
        <w:tc>
          <w:tcPr>
            <w:tcW w:w="739"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92</w:t>
            </w:r>
          </w:p>
        </w:tc>
        <w:tc>
          <w:tcPr>
            <w:tcW w:w="738" w:type="dxa"/>
            <w:tcBorders>
              <w:left w:val="nil"/>
            </w:tcBorders>
            <w:vAlign w:val="center"/>
          </w:tcPr>
          <w:p w:rsidR="00295BAC" w:rsidRDefault="00C32CB0">
            <w:pPr>
              <w:jc w:val="center"/>
              <w:rPr>
                <w:rFonts w:ascii="Arial" w:hAnsi="Arial" w:cs="Arial"/>
              </w:rPr>
            </w:pPr>
            <w:r>
              <w:rPr>
                <w:rFonts w:ascii="Arial" w:hAnsi="Arial" w:cs="Arial"/>
              </w:rPr>
              <w:t>31</w:t>
            </w:r>
          </w:p>
        </w:tc>
        <w:tc>
          <w:tcPr>
            <w:tcW w:w="739" w:type="dxa"/>
            <w:vAlign w:val="center"/>
          </w:tcPr>
          <w:p w:rsidR="00295BAC" w:rsidRDefault="00C32CB0">
            <w:pPr>
              <w:jc w:val="center"/>
              <w:rPr>
                <w:rFonts w:ascii="Arial" w:hAnsi="Arial" w:cs="Arial"/>
              </w:rPr>
            </w:pPr>
            <w:r>
              <w:rPr>
                <w:rFonts w:ascii="Arial" w:hAnsi="Arial" w:cs="Arial"/>
              </w:rPr>
              <w:t>30</w:t>
            </w:r>
          </w:p>
        </w:tc>
        <w:tc>
          <w:tcPr>
            <w:tcW w:w="739" w:type="dxa"/>
            <w:tcBorders>
              <w:right w:val="single" w:sz="12" w:space="0" w:color="auto"/>
            </w:tcBorders>
            <w:vAlign w:val="center"/>
          </w:tcPr>
          <w:p w:rsidR="00295BAC" w:rsidRDefault="00C32CB0">
            <w:pPr>
              <w:jc w:val="center"/>
              <w:rPr>
                <w:rFonts w:ascii="Arial" w:hAnsi="Arial" w:cs="Arial"/>
              </w:rPr>
            </w:pPr>
            <w:r>
              <w:rPr>
                <w:rFonts w:ascii="Arial" w:hAnsi="Arial" w:cs="Arial"/>
              </w:rPr>
              <w:t>31</w:t>
            </w:r>
          </w:p>
        </w:tc>
        <w:tc>
          <w:tcPr>
            <w:tcW w:w="738"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92</w:t>
            </w:r>
          </w:p>
        </w:tc>
        <w:tc>
          <w:tcPr>
            <w:tcW w:w="739"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184</w:t>
            </w:r>
          </w:p>
        </w:tc>
        <w:tc>
          <w:tcPr>
            <w:tcW w:w="739" w:type="dxa"/>
            <w:tcBorders>
              <w:left w:val="nil"/>
              <w:right w:val="nil"/>
            </w:tcBorders>
            <w:vAlign w:val="center"/>
          </w:tcPr>
          <w:p w:rsidR="00295BAC" w:rsidRDefault="00C32CB0">
            <w:pPr>
              <w:jc w:val="center"/>
              <w:rPr>
                <w:rFonts w:ascii="Arial" w:hAnsi="Arial" w:cs="Arial"/>
                <w:b/>
                <w:bCs/>
              </w:rPr>
            </w:pPr>
            <w:r>
              <w:rPr>
                <w:rFonts w:ascii="Arial" w:hAnsi="Arial" w:cs="Arial"/>
                <w:b/>
                <w:bCs/>
              </w:rPr>
              <w:t>365</w:t>
            </w:r>
          </w:p>
        </w:tc>
      </w:tr>
      <w:tr w:rsidR="00295BAC">
        <w:trPr>
          <w:trHeight w:val="480"/>
        </w:trPr>
        <w:tc>
          <w:tcPr>
            <w:tcW w:w="1701" w:type="dxa"/>
            <w:tcBorders>
              <w:left w:val="nil"/>
              <w:right w:val="single" w:sz="12" w:space="0" w:color="auto"/>
            </w:tcBorders>
            <w:vAlign w:val="center"/>
          </w:tcPr>
          <w:p w:rsidR="00295BAC" w:rsidRDefault="00C32CB0">
            <w:pPr>
              <w:ind w:left="57"/>
              <w:rPr>
                <w:rFonts w:ascii="Arial" w:hAnsi="Arial" w:cs="Arial"/>
                <w:sz w:val="18"/>
                <w:szCs w:val="18"/>
              </w:rPr>
            </w:pPr>
            <w:r>
              <w:rPr>
                <w:rFonts w:ascii="Arial" w:hAnsi="Arial" w:cs="Arial"/>
                <w:sz w:val="18"/>
                <w:szCs w:val="18"/>
              </w:rPr>
              <w:t>Рабочие дни</w:t>
            </w:r>
          </w:p>
        </w:tc>
        <w:tc>
          <w:tcPr>
            <w:tcW w:w="738" w:type="dxa"/>
            <w:tcBorders>
              <w:left w:val="nil"/>
            </w:tcBorders>
            <w:vAlign w:val="center"/>
          </w:tcPr>
          <w:p w:rsidR="00295BAC" w:rsidRDefault="00C32CB0">
            <w:pPr>
              <w:jc w:val="center"/>
              <w:rPr>
                <w:rFonts w:ascii="Arial" w:hAnsi="Arial" w:cs="Arial"/>
                <w:lang w:val="en-US"/>
              </w:rPr>
            </w:pPr>
            <w:r>
              <w:rPr>
                <w:rFonts w:ascii="Arial" w:hAnsi="Arial" w:cs="Arial"/>
              </w:rPr>
              <w:t>1</w:t>
            </w:r>
            <w:r>
              <w:rPr>
                <w:rFonts w:ascii="Arial" w:hAnsi="Arial" w:cs="Arial"/>
                <w:lang w:val="en-US"/>
              </w:rPr>
              <w:t>5</w:t>
            </w:r>
          </w:p>
        </w:tc>
        <w:tc>
          <w:tcPr>
            <w:tcW w:w="739" w:type="dxa"/>
            <w:vAlign w:val="center"/>
          </w:tcPr>
          <w:p w:rsidR="00295BAC" w:rsidRDefault="00C32CB0">
            <w:pPr>
              <w:jc w:val="center"/>
              <w:rPr>
                <w:rFonts w:ascii="Arial" w:hAnsi="Arial" w:cs="Arial"/>
                <w:lang w:val="en-US"/>
              </w:rPr>
            </w:pPr>
            <w:r>
              <w:rPr>
                <w:rFonts w:ascii="Arial" w:hAnsi="Arial" w:cs="Arial"/>
                <w:lang w:val="en-US"/>
              </w:rPr>
              <w:t>19</w:t>
            </w:r>
          </w:p>
        </w:tc>
        <w:tc>
          <w:tcPr>
            <w:tcW w:w="738" w:type="dxa"/>
            <w:tcBorders>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21</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55</w:t>
            </w:r>
          </w:p>
        </w:tc>
        <w:tc>
          <w:tcPr>
            <w:tcW w:w="739" w:type="dxa"/>
            <w:tcBorders>
              <w:left w:val="nil"/>
            </w:tcBorders>
            <w:vAlign w:val="center"/>
          </w:tcPr>
          <w:p w:rsidR="00295BAC" w:rsidRDefault="00C32CB0">
            <w:pPr>
              <w:jc w:val="center"/>
              <w:rPr>
                <w:rFonts w:ascii="Arial" w:hAnsi="Arial" w:cs="Arial"/>
              </w:rPr>
            </w:pPr>
            <w:r>
              <w:rPr>
                <w:rFonts w:ascii="Arial" w:hAnsi="Arial" w:cs="Arial"/>
              </w:rPr>
              <w:t>22</w:t>
            </w:r>
          </w:p>
        </w:tc>
        <w:tc>
          <w:tcPr>
            <w:tcW w:w="644" w:type="dxa"/>
            <w:vAlign w:val="center"/>
          </w:tcPr>
          <w:p w:rsidR="00295BAC" w:rsidRDefault="00C32CB0">
            <w:pPr>
              <w:jc w:val="center"/>
              <w:rPr>
                <w:rFonts w:ascii="Arial" w:hAnsi="Arial" w:cs="Arial"/>
                <w:lang w:val="en-US"/>
              </w:rPr>
            </w:pPr>
            <w:r>
              <w:rPr>
                <w:rFonts w:ascii="Arial" w:hAnsi="Arial" w:cs="Arial"/>
                <w:lang w:val="en-US"/>
              </w:rPr>
              <w:t>18</w:t>
            </w:r>
          </w:p>
        </w:tc>
        <w:tc>
          <w:tcPr>
            <w:tcW w:w="739" w:type="dxa"/>
            <w:tcBorders>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21</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61</w:t>
            </w:r>
          </w:p>
        </w:tc>
        <w:tc>
          <w:tcPr>
            <w:tcW w:w="692"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rPr>
              <w:t>11</w:t>
            </w:r>
            <w:r>
              <w:rPr>
                <w:rFonts w:ascii="Arial" w:hAnsi="Arial" w:cs="Arial"/>
                <w:b/>
                <w:bCs/>
                <w:lang w:val="en-US"/>
              </w:rPr>
              <w:t>6</w:t>
            </w:r>
          </w:p>
        </w:tc>
        <w:tc>
          <w:tcPr>
            <w:tcW w:w="739" w:type="dxa"/>
            <w:tcBorders>
              <w:left w:val="nil"/>
            </w:tcBorders>
            <w:vAlign w:val="center"/>
          </w:tcPr>
          <w:p w:rsidR="00295BAC" w:rsidRDefault="00C32CB0">
            <w:pPr>
              <w:jc w:val="center"/>
              <w:rPr>
                <w:rFonts w:ascii="Arial" w:hAnsi="Arial" w:cs="Arial"/>
              </w:rPr>
            </w:pPr>
            <w:r>
              <w:rPr>
                <w:rFonts w:ascii="Arial" w:hAnsi="Arial" w:cs="Arial"/>
              </w:rPr>
              <w:t>23</w:t>
            </w:r>
          </w:p>
        </w:tc>
        <w:tc>
          <w:tcPr>
            <w:tcW w:w="738" w:type="dxa"/>
            <w:vAlign w:val="center"/>
          </w:tcPr>
          <w:p w:rsidR="00295BAC" w:rsidRDefault="00C32CB0">
            <w:pPr>
              <w:jc w:val="center"/>
              <w:rPr>
                <w:rFonts w:ascii="Arial" w:hAnsi="Arial" w:cs="Arial"/>
              </w:rPr>
            </w:pPr>
            <w:r>
              <w:rPr>
                <w:rFonts w:ascii="Arial" w:hAnsi="Arial" w:cs="Arial"/>
              </w:rPr>
              <w:t>21</w:t>
            </w:r>
          </w:p>
        </w:tc>
        <w:tc>
          <w:tcPr>
            <w:tcW w:w="853" w:type="dxa"/>
            <w:tcBorders>
              <w:right w:val="single" w:sz="12" w:space="0" w:color="auto"/>
            </w:tcBorders>
            <w:vAlign w:val="center"/>
          </w:tcPr>
          <w:p w:rsidR="00295BAC" w:rsidRDefault="00C32CB0">
            <w:pPr>
              <w:jc w:val="center"/>
              <w:rPr>
                <w:rFonts w:ascii="Arial" w:hAnsi="Arial" w:cs="Arial"/>
              </w:rPr>
            </w:pPr>
            <w:r>
              <w:rPr>
                <w:rFonts w:ascii="Arial" w:hAnsi="Arial" w:cs="Arial"/>
              </w:rPr>
              <w:t>22</w:t>
            </w:r>
          </w:p>
        </w:tc>
        <w:tc>
          <w:tcPr>
            <w:tcW w:w="739"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66</w:t>
            </w:r>
          </w:p>
        </w:tc>
        <w:tc>
          <w:tcPr>
            <w:tcW w:w="738" w:type="dxa"/>
            <w:tcBorders>
              <w:left w:val="nil"/>
            </w:tcBorders>
            <w:vAlign w:val="center"/>
          </w:tcPr>
          <w:p w:rsidR="00295BAC" w:rsidRDefault="00C32CB0">
            <w:pPr>
              <w:jc w:val="center"/>
              <w:rPr>
                <w:rFonts w:ascii="Arial" w:hAnsi="Arial" w:cs="Arial"/>
                <w:lang w:val="en-US"/>
              </w:rPr>
            </w:pPr>
            <w:r>
              <w:rPr>
                <w:rFonts w:ascii="Arial" w:hAnsi="Arial" w:cs="Arial"/>
                <w:lang w:val="en-US"/>
              </w:rPr>
              <w:t>22</w:t>
            </w:r>
          </w:p>
        </w:tc>
        <w:tc>
          <w:tcPr>
            <w:tcW w:w="739" w:type="dxa"/>
            <w:vAlign w:val="center"/>
          </w:tcPr>
          <w:p w:rsidR="00295BAC" w:rsidRDefault="00C32CB0">
            <w:pPr>
              <w:jc w:val="center"/>
              <w:rPr>
                <w:rFonts w:ascii="Arial" w:hAnsi="Arial" w:cs="Arial"/>
                <w:lang w:val="en-US"/>
              </w:rPr>
            </w:pPr>
            <w:r>
              <w:rPr>
                <w:rFonts w:ascii="Arial" w:hAnsi="Arial" w:cs="Arial"/>
                <w:lang w:val="en-US"/>
              </w:rPr>
              <w:t>20</w:t>
            </w:r>
          </w:p>
        </w:tc>
        <w:tc>
          <w:tcPr>
            <w:tcW w:w="739" w:type="dxa"/>
            <w:tcBorders>
              <w:right w:val="single" w:sz="12" w:space="0" w:color="auto"/>
            </w:tcBorders>
            <w:vAlign w:val="center"/>
          </w:tcPr>
          <w:p w:rsidR="00295BAC" w:rsidRDefault="00C32CB0">
            <w:pPr>
              <w:jc w:val="center"/>
              <w:rPr>
                <w:rFonts w:ascii="Arial" w:hAnsi="Arial" w:cs="Arial"/>
              </w:rPr>
            </w:pPr>
            <w:r>
              <w:rPr>
                <w:rFonts w:ascii="Arial" w:hAnsi="Arial" w:cs="Arial"/>
              </w:rPr>
              <w:t>23</w:t>
            </w:r>
          </w:p>
        </w:tc>
        <w:tc>
          <w:tcPr>
            <w:tcW w:w="738"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65</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rPr>
              <w:t>13</w:t>
            </w:r>
            <w:r>
              <w:rPr>
                <w:rFonts w:ascii="Arial" w:hAnsi="Arial" w:cs="Arial"/>
                <w:b/>
                <w:bCs/>
                <w:lang w:val="en-US"/>
              </w:rPr>
              <w:t>1</w:t>
            </w:r>
          </w:p>
        </w:tc>
        <w:tc>
          <w:tcPr>
            <w:tcW w:w="739" w:type="dxa"/>
            <w:tcBorders>
              <w:left w:val="nil"/>
              <w:right w:val="nil"/>
            </w:tcBorders>
            <w:vAlign w:val="center"/>
          </w:tcPr>
          <w:p w:rsidR="00295BAC" w:rsidRDefault="00C32CB0">
            <w:pPr>
              <w:jc w:val="center"/>
              <w:rPr>
                <w:rFonts w:ascii="Arial" w:hAnsi="Arial" w:cs="Arial"/>
                <w:b/>
                <w:bCs/>
              </w:rPr>
            </w:pPr>
            <w:r>
              <w:rPr>
                <w:rFonts w:ascii="Arial" w:hAnsi="Arial" w:cs="Arial"/>
                <w:b/>
                <w:bCs/>
              </w:rPr>
              <w:t>247</w:t>
            </w:r>
          </w:p>
        </w:tc>
      </w:tr>
      <w:tr w:rsidR="00295BAC">
        <w:trPr>
          <w:trHeight w:val="480"/>
        </w:trPr>
        <w:tc>
          <w:tcPr>
            <w:tcW w:w="1701" w:type="dxa"/>
            <w:tcBorders>
              <w:left w:val="nil"/>
              <w:bottom w:val="nil"/>
              <w:right w:val="single" w:sz="12" w:space="0" w:color="auto"/>
            </w:tcBorders>
            <w:vAlign w:val="center"/>
          </w:tcPr>
          <w:p w:rsidR="00295BAC" w:rsidRDefault="00C32CB0">
            <w:pPr>
              <w:ind w:left="57"/>
              <w:rPr>
                <w:rFonts w:ascii="Arial" w:hAnsi="Arial" w:cs="Arial"/>
                <w:sz w:val="18"/>
                <w:szCs w:val="18"/>
              </w:rPr>
            </w:pPr>
            <w:r>
              <w:rPr>
                <w:rFonts w:ascii="Arial" w:hAnsi="Arial" w:cs="Arial"/>
                <w:sz w:val="18"/>
                <w:szCs w:val="18"/>
              </w:rPr>
              <w:t>Выходные и праздничные дни</w:t>
            </w:r>
          </w:p>
        </w:tc>
        <w:tc>
          <w:tcPr>
            <w:tcW w:w="738" w:type="dxa"/>
            <w:tcBorders>
              <w:left w:val="nil"/>
              <w:bottom w:val="nil"/>
            </w:tcBorders>
            <w:vAlign w:val="center"/>
          </w:tcPr>
          <w:p w:rsidR="00295BAC" w:rsidRDefault="00C32CB0">
            <w:pPr>
              <w:jc w:val="center"/>
              <w:rPr>
                <w:rFonts w:ascii="Arial" w:hAnsi="Arial" w:cs="Arial"/>
                <w:lang w:val="en-US"/>
              </w:rPr>
            </w:pPr>
            <w:r>
              <w:rPr>
                <w:rFonts w:ascii="Arial" w:hAnsi="Arial" w:cs="Arial"/>
                <w:lang w:val="en-US"/>
              </w:rPr>
              <w:t>16</w:t>
            </w:r>
          </w:p>
        </w:tc>
        <w:tc>
          <w:tcPr>
            <w:tcW w:w="739" w:type="dxa"/>
            <w:tcBorders>
              <w:bottom w:val="nil"/>
            </w:tcBorders>
            <w:vAlign w:val="center"/>
          </w:tcPr>
          <w:p w:rsidR="00295BAC" w:rsidRDefault="00C32CB0">
            <w:pPr>
              <w:jc w:val="center"/>
              <w:rPr>
                <w:rFonts w:ascii="Arial" w:hAnsi="Arial" w:cs="Arial"/>
                <w:lang w:val="en-US"/>
              </w:rPr>
            </w:pPr>
            <w:r>
              <w:rPr>
                <w:rFonts w:ascii="Arial" w:hAnsi="Arial" w:cs="Arial"/>
                <w:lang w:val="en-US"/>
              </w:rPr>
              <w:t>9</w:t>
            </w:r>
          </w:p>
        </w:tc>
        <w:tc>
          <w:tcPr>
            <w:tcW w:w="738" w:type="dxa"/>
            <w:tcBorders>
              <w:bottom w:val="nil"/>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10</w:t>
            </w:r>
          </w:p>
        </w:tc>
        <w:tc>
          <w:tcPr>
            <w:tcW w:w="739" w:type="dxa"/>
            <w:tcBorders>
              <w:left w:val="nil"/>
              <w:bottom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35</w:t>
            </w:r>
          </w:p>
        </w:tc>
        <w:tc>
          <w:tcPr>
            <w:tcW w:w="739" w:type="dxa"/>
            <w:tcBorders>
              <w:left w:val="nil"/>
              <w:bottom w:val="nil"/>
            </w:tcBorders>
            <w:vAlign w:val="center"/>
          </w:tcPr>
          <w:p w:rsidR="00295BAC" w:rsidRDefault="00C32CB0">
            <w:pPr>
              <w:jc w:val="center"/>
              <w:rPr>
                <w:rFonts w:ascii="Arial" w:hAnsi="Arial" w:cs="Arial"/>
              </w:rPr>
            </w:pPr>
            <w:r>
              <w:rPr>
                <w:rFonts w:ascii="Arial" w:hAnsi="Arial" w:cs="Arial"/>
              </w:rPr>
              <w:t>8</w:t>
            </w:r>
          </w:p>
        </w:tc>
        <w:tc>
          <w:tcPr>
            <w:tcW w:w="644" w:type="dxa"/>
            <w:tcBorders>
              <w:bottom w:val="nil"/>
            </w:tcBorders>
            <w:vAlign w:val="center"/>
          </w:tcPr>
          <w:p w:rsidR="00295BAC" w:rsidRDefault="00C32CB0">
            <w:pPr>
              <w:jc w:val="center"/>
              <w:rPr>
                <w:rFonts w:ascii="Arial" w:hAnsi="Arial" w:cs="Arial"/>
                <w:lang w:val="en-US"/>
              </w:rPr>
            </w:pPr>
            <w:r>
              <w:rPr>
                <w:rFonts w:ascii="Arial" w:hAnsi="Arial" w:cs="Arial"/>
                <w:lang w:val="en-US"/>
              </w:rPr>
              <w:t>13</w:t>
            </w:r>
          </w:p>
        </w:tc>
        <w:tc>
          <w:tcPr>
            <w:tcW w:w="739" w:type="dxa"/>
            <w:tcBorders>
              <w:bottom w:val="nil"/>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9</w:t>
            </w:r>
          </w:p>
        </w:tc>
        <w:tc>
          <w:tcPr>
            <w:tcW w:w="739" w:type="dxa"/>
            <w:tcBorders>
              <w:left w:val="nil"/>
              <w:bottom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30</w:t>
            </w:r>
          </w:p>
        </w:tc>
        <w:tc>
          <w:tcPr>
            <w:tcW w:w="692" w:type="dxa"/>
            <w:tcBorders>
              <w:left w:val="nil"/>
              <w:bottom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65</w:t>
            </w:r>
          </w:p>
        </w:tc>
        <w:tc>
          <w:tcPr>
            <w:tcW w:w="739" w:type="dxa"/>
            <w:tcBorders>
              <w:left w:val="nil"/>
              <w:bottom w:val="nil"/>
            </w:tcBorders>
            <w:vAlign w:val="center"/>
          </w:tcPr>
          <w:p w:rsidR="00295BAC" w:rsidRDefault="00C32CB0">
            <w:pPr>
              <w:jc w:val="center"/>
              <w:rPr>
                <w:rFonts w:ascii="Arial" w:hAnsi="Arial" w:cs="Arial"/>
              </w:rPr>
            </w:pPr>
            <w:r>
              <w:rPr>
                <w:rFonts w:ascii="Arial" w:hAnsi="Arial" w:cs="Arial"/>
              </w:rPr>
              <w:t>8</w:t>
            </w:r>
          </w:p>
        </w:tc>
        <w:tc>
          <w:tcPr>
            <w:tcW w:w="738" w:type="dxa"/>
            <w:tcBorders>
              <w:bottom w:val="nil"/>
            </w:tcBorders>
            <w:vAlign w:val="center"/>
          </w:tcPr>
          <w:p w:rsidR="00295BAC" w:rsidRDefault="00C32CB0">
            <w:pPr>
              <w:jc w:val="center"/>
              <w:rPr>
                <w:rFonts w:ascii="Arial" w:hAnsi="Arial" w:cs="Arial"/>
              </w:rPr>
            </w:pPr>
            <w:r>
              <w:rPr>
                <w:rFonts w:ascii="Arial" w:hAnsi="Arial" w:cs="Arial"/>
              </w:rPr>
              <w:t>10</w:t>
            </w:r>
          </w:p>
        </w:tc>
        <w:tc>
          <w:tcPr>
            <w:tcW w:w="853" w:type="dxa"/>
            <w:tcBorders>
              <w:bottom w:val="nil"/>
              <w:right w:val="single" w:sz="12" w:space="0" w:color="auto"/>
            </w:tcBorders>
            <w:vAlign w:val="center"/>
          </w:tcPr>
          <w:p w:rsidR="00295BAC" w:rsidRDefault="00C32CB0">
            <w:pPr>
              <w:jc w:val="center"/>
              <w:rPr>
                <w:rFonts w:ascii="Arial" w:hAnsi="Arial" w:cs="Arial"/>
              </w:rPr>
            </w:pPr>
            <w:r>
              <w:rPr>
                <w:rFonts w:ascii="Arial" w:hAnsi="Arial" w:cs="Arial"/>
              </w:rPr>
              <w:t>8</w:t>
            </w:r>
          </w:p>
        </w:tc>
        <w:tc>
          <w:tcPr>
            <w:tcW w:w="739" w:type="dxa"/>
            <w:tcBorders>
              <w:left w:val="nil"/>
              <w:bottom w:val="nil"/>
              <w:right w:val="single" w:sz="12" w:space="0" w:color="auto"/>
            </w:tcBorders>
            <w:vAlign w:val="center"/>
          </w:tcPr>
          <w:p w:rsidR="00295BAC" w:rsidRDefault="00C32CB0">
            <w:pPr>
              <w:jc w:val="center"/>
              <w:rPr>
                <w:rFonts w:ascii="Arial" w:hAnsi="Arial" w:cs="Arial"/>
                <w:b/>
                <w:bCs/>
              </w:rPr>
            </w:pPr>
            <w:r>
              <w:rPr>
                <w:rFonts w:ascii="Arial" w:hAnsi="Arial" w:cs="Arial"/>
                <w:b/>
                <w:bCs/>
              </w:rPr>
              <w:t>26</w:t>
            </w:r>
          </w:p>
        </w:tc>
        <w:tc>
          <w:tcPr>
            <w:tcW w:w="738" w:type="dxa"/>
            <w:tcBorders>
              <w:left w:val="nil"/>
              <w:bottom w:val="nil"/>
            </w:tcBorders>
            <w:vAlign w:val="center"/>
          </w:tcPr>
          <w:p w:rsidR="00295BAC" w:rsidRDefault="00C32CB0">
            <w:pPr>
              <w:jc w:val="center"/>
              <w:rPr>
                <w:rFonts w:ascii="Arial" w:hAnsi="Arial" w:cs="Arial"/>
                <w:lang w:val="en-US"/>
              </w:rPr>
            </w:pPr>
            <w:r>
              <w:rPr>
                <w:rFonts w:ascii="Arial" w:hAnsi="Arial" w:cs="Arial"/>
                <w:lang w:val="en-US"/>
              </w:rPr>
              <w:t>9</w:t>
            </w:r>
          </w:p>
        </w:tc>
        <w:tc>
          <w:tcPr>
            <w:tcW w:w="739" w:type="dxa"/>
            <w:tcBorders>
              <w:bottom w:val="nil"/>
            </w:tcBorders>
            <w:vAlign w:val="center"/>
          </w:tcPr>
          <w:p w:rsidR="00295BAC" w:rsidRDefault="00C32CB0">
            <w:pPr>
              <w:jc w:val="center"/>
              <w:rPr>
                <w:rFonts w:ascii="Arial" w:hAnsi="Arial" w:cs="Arial"/>
                <w:lang w:val="en-US"/>
              </w:rPr>
            </w:pPr>
            <w:r>
              <w:rPr>
                <w:rFonts w:ascii="Arial" w:hAnsi="Arial" w:cs="Arial"/>
                <w:lang w:val="en-US"/>
              </w:rPr>
              <w:t>10</w:t>
            </w:r>
          </w:p>
        </w:tc>
        <w:tc>
          <w:tcPr>
            <w:tcW w:w="739" w:type="dxa"/>
            <w:tcBorders>
              <w:bottom w:val="nil"/>
              <w:right w:val="single" w:sz="12" w:space="0" w:color="auto"/>
            </w:tcBorders>
            <w:vAlign w:val="center"/>
          </w:tcPr>
          <w:p w:rsidR="00295BAC" w:rsidRDefault="00C32CB0">
            <w:pPr>
              <w:jc w:val="center"/>
              <w:rPr>
                <w:rFonts w:ascii="Arial" w:hAnsi="Arial" w:cs="Arial"/>
              </w:rPr>
            </w:pPr>
            <w:r>
              <w:rPr>
                <w:rFonts w:ascii="Arial" w:hAnsi="Arial" w:cs="Arial"/>
              </w:rPr>
              <w:t>8</w:t>
            </w:r>
          </w:p>
        </w:tc>
        <w:tc>
          <w:tcPr>
            <w:tcW w:w="738" w:type="dxa"/>
            <w:tcBorders>
              <w:left w:val="nil"/>
              <w:bottom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27</w:t>
            </w:r>
          </w:p>
        </w:tc>
        <w:tc>
          <w:tcPr>
            <w:tcW w:w="739" w:type="dxa"/>
            <w:tcBorders>
              <w:left w:val="nil"/>
              <w:bottom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53</w:t>
            </w:r>
          </w:p>
        </w:tc>
        <w:tc>
          <w:tcPr>
            <w:tcW w:w="739" w:type="dxa"/>
            <w:tcBorders>
              <w:left w:val="nil"/>
              <w:bottom w:val="nil"/>
              <w:right w:val="nil"/>
            </w:tcBorders>
            <w:vAlign w:val="center"/>
          </w:tcPr>
          <w:p w:rsidR="00295BAC" w:rsidRDefault="00C32CB0">
            <w:pPr>
              <w:jc w:val="center"/>
              <w:rPr>
                <w:rFonts w:ascii="Arial" w:hAnsi="Arial" w:cs="Arial"/>
                <w:b/>
                <w:bCs/>
              </w:rPr>
            </w:pPr>
            <w:r>
              <w:rPr>
                <w:rFonts w:ascii="Arial" w:hAnsi="Arial" w:cs="Arial"/>
                <w:b/>
                <w:bCs/>
              </w:rPr>
              <w:t>118</w:t>
            </w:r>
          </w:p>
        </w:tc>
      </w:tr>
      <w:tr w:rsidR="00295BAC">
        <w:trPr>
          <w:cantSplit/>
          <w:trHeight w:val="600"/>
        </w:trPr>
        <w:tc>
          <w:tcPr>
            <w:tcW w:w="15709" w:type="dxa"/>
            <w:gridSpan w:val="20"/>
            <w:tcBorders>
              <w:left w:val="nil"/>
              <w:right w:val="nil"/>
            </w:tcBorders>
            <w:vAlign w:val="center"/>
          </w:tcPr>
          <w:p w:rsidR="00295BAC" w:rsidRDefault="00C32CB0">
            <w:pPr>
              <w:jc w:val="center"/>
              <w:rPr>
                <w:rFonts w:ascii="Arial" w:hAnsi="Arial" w:cs="Arial"/>
                <w:spacing w:val="40"/>
              </w:rPr>
            </w:pPr>
            <w:r>
              <w:rPr>
                <w:rFonts w:ascii="Arial" w:hAnsi="Arial" w:cs="Arial"/>
                <w:spacing w:val="40"/>
              </w:rPr>
              <w:t>Рабочее время (в часах)</w:t>
            </w:r>
          </w:p>
        </w:tc>
      </w:tr>
      <w:tr w:rsidR="00295BAC">
        <w:trPr>
          <w:trHeight w:val="480"/>
        </w:trPr>
        <w:tc>
          <w:tcPr>
            <w:tcW w:w="1701" w:type="dxa"/>
            <w:tcBorders>
              <w:left w:val="nil"/>
              <w:right w:val="single" w:sz="12" w:space="0" w:color="auto"/>
            </w:tcBorders>
            <w:vAlign w:val="center"/>
          </w:tcPr>
          <w:p w:rsidR="00295BAC" w:rsidRDefault="00C32CB0">
            <w:pPr>
              <w:ind w:left="57"/>
              <w:rPr>
                <w:rFonts w:ascii="Arial" w:hAnsi="Arial" w:cs="Arial"/>
                <w:sz w:val="18"/>
                <w:szCs w:val="18"/>
              </w:rPr>
            </w:pPr>
            <w:r>
              <w:rPr>
                <w:rFonts w:ascii="Arial" w:hAnsi="Arial" w:cs="Arial"/>
                <w:sz w:val="18"/>
                <w:szCs w:val="18"/>
              </w:rPr>
              <w:t>при 40-часовой рабочей неделе</w:t>
            </w:r>
          </w:p>
        </w:tc>
        <w:tc>
          <w:tcPr>
            <w:tcW w:w="738" w:type="dxa"/>
            <w:tcBorders>
              <w:left w:val="nil"/>
            </w:tcBorders>
            <w:vAlign w:val="center"/>
          </w:tcPr>
          <w:p w:rsidR="00295BAC" w:rsidRDefault="00C32CB0">
            <w:pPr>
              <w:jc w:val="center"/>
              <w:rPr>
                <w:rFonts w:ascii="Arial" w:hAnsi="Arial" w:cs="Arial"/>
                <w:lang w:val="en-US"/>
              </w:rPr>
            </w:pPr>
            <w:r>
              <w:rPr>
                <w:rFonts w:ascii="Arial" w:hAnsi="Arial" w:cs="Arial"/>
                <w:lang w:val="en-US"/>
              </w:rPr>
              <w:t>120</w:t>
            </w:r>
          </w:p>
        </w:tc>
        <w:tc>
          <w:tcPr>
            <w:tcW w:w="739" w:type="dxa"/>
            <w:vAlign w:val="center"/>
          </w:tcPr>
          <w:p w:rsidR="00295BAC" w:rsidRDefault="00C32CB0">
            <w:pPr>
              <w:jc w:val="center"/>
              <w:rPr>
                <w:rFonts w:ascii="Arial" w:hAnsi="Arial" w:cs="Arial"/>
                <w:lang w:val="en-US"/>
              </w:rPr>
            </w:pPr>
            <w:r>
              <w:rPr>
                <w:rFonts w:ascii="Arial" w:hAnsi="Arial" w:cs="Arial"/>
                <w:lang w:val="en-US"/>
              </w:rPr>
              <w:t>152</w:t>
            </w:r>
          </w:p>
        </w:tc>
        <w:tc>
          <w:tcPr>
            <w:tcW w:w="738" w:type="dxa"/>
            <w:tcBorders>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168</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440</w:t>
            </w:r>
          </w:p>
        </w:tc>
        <w:tc>
          <w:tcPr>
            <w:tcW w:w="739" w:type="dxa"/>
            <w:tcBorders>
              <w:left w:val="nil"/>
            </w:tcBorders>
            <w:vAlign w:val="center"/>
          </w:tcPr>
          <w:p w:rsidR="00295BAC" w:rsidRDefault="00C32CB0">
            <w:pPr>
              <w:jc w:val="center"/>
              <w:rPr>
                <w:rFonts w:ascii="Arial" w:hAnsi="Arial" w:cs="Arial"/>
              </w:rPr>
            </w:pPr>
            <w:r>
              <w:rPr>
                <w:rFonts w:ascii="Arial" w:hAnsi="Arial" w:cs="Arial"/>
              </w:rPr>
              <w:t>175</w:t>
            </w:r>
          </w:p>
        </w:tc>
        <w:tc>
          <w:tcPr>
            <w:tcW w:w="644" w:type="dxa"/>
            <w:vAlign w:val="center"/>
          </w:tcPr>
          <w:p w:rsidR="00295BAC" w:rsidRDefault="00C32CB0">
            <w:pPr>
              <w:jc w:val="center"/>
              <w:rPr>
                <w:rFonts w:ascii="Arial" w:hAnsi="Arial" w:cs="Arial"/>
                <w:lang w:val="en-US"/>
              </w:rPr>
            </w:pPr>
            <w:r>
              <w:rPr>
                <w:rFonts w:ascii="Arial" w:hAnsi="Arial" w:cs="Arial"/>
                <w:lang w:val="en-US"/>
              </w:rPr>
              <w:t>143</w:t>
            </w:r>
          </w:p>
        </w:tc>
        <w:tc>
          <w:tcPr>
            <w:tcW w:w="739" w:type="dxa"/>
            <w:tcBorders>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167</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485</w:t>
            </w:r>
          </w:p>
        </w:tc>
        <w:tc>
          <w:tcPr>
            <w:tcW w:w="692"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rPr>
              <w:t>9</w:t>
            </w:r>
            <w:r>
              <w:rPr>
                <w:rFonts w:ascii="Arial" w:hAnsi="Arial" w:cs="Arial"/>
                <w:b/>
                <w:bCs/>
                <w:lang w:val="en-US"/>
              </w:rPr>
              <w:t>25</w:t>
            </w:r>
          </w:p>
        </w:tc>
        <w:tc>
          <w:tcPr>
            <w:tcW w:w="739" w:type="dxa"/>
            <w:tcBorders>
              <w:left w:val="nil"/>
            </w:tcBorders>
            <w:vAlign w:val="center"/>
          </w:tcPr>
          <w:p w:rsidR="00295BAC" w:rsidRDefault="00C32CB0">
            <w:pPr>
              <w:jc w:val="center"/>
              <w:rPr>
                <w:rFonts w:ascii="Arial" w:hAnsi="Arial" w:cs="Arial"/>
              </w:rPr>
            </w:pPr>
            <w:r>
              <w:rPr>
                <w:rFonts w:ascii="Arial" w:hAnsi="Arial" w:cs="Arial"/>
              </w:rPr>
              <w:t>184</w:t>
            </w:r>
          </w:p>
        </w:tc>
        <w:tc>
          <w:tcPr>
            <w:tcW w:w="738" w:type="dxa"/>
            <w:vAlign w:val="center"/>
          </w:tcPr>
          <w:p w:rsidR="00295BAC" w:rsidRDefault="00C32CB0">
            <w:pPr>
              <w:jc w:val="center"/>
              <w:rPr>
                <w:rFonts w:ascii="Arial" w:hAnsi="Arial" w:cs="Arial"/>
              </w:rPr>
            </w:pPr>
            <w:r>
              <w:rPr>
                <w:rFonts w:ascii="Arial" w:hAnsi="Arial" w:cs="Arial"/>
              </w:rPr>
              <w:t>168</w:t>
            </w:r>
          </w:p>
        </w:tc>
        <w:tc>
          <w:tcPr>
            <w:tcW w:w="853" w:type="dxa"/>
            <w:tcBorders>
              <w:right w:val="single" w:sz="12" w:space="0" w:color="auto"/>
            </w:tcBorders>
            <w:vAlign w:val="center"/>
          </w:tcPr>
          <w:p w:rsidR="00295BAC" w:rsidRDefault="00C32CB0">
            <w:pPr>
              <w:jc w:val="center"/>
              <w:rPr>
                <w:rFonts w:ascii="Arial" w:hAnsi="Arial" w:cs="Arial"/>
              </w:rPr>
            </w:pPr>
            <w:r>
              <w:rPr>
                <w:rFonts w:ascii="Arial" w:hAnsi="Arial" w:cs="Arial"/>
              </w:rPr>
              <w:t>176</w:t>
            </w:r>
          </w:p>
        </w:tc>
        <w:tc>
          <w:tcPr>
            <w:tcW w:w="739"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528</w:t>
            </w:r>
          </w:p>
        </w:tc>
        <w:tc>
          <w:tcPr>
            <w:tcW w:w="738" w:type="dxa"/>
            <w:tcBorders>
              <w:left w:val="nil"/>
            </w:tcBorders>
            <w:vAlign w:val="center"/>
          </w:tcPr>
          <w:p w:rsidR="00295BAC" w:rsidRDefault="00C32CB0">
            <w:pPr>
              <w:jc w:val="center"/>
              <w:rPr>
                <w:rFonts w:ascii="Arial" w:hAnsi="Arial" w:cs="Arial"/>
                <w:lang w:val="en-US"/>
              </w:rPr>
            </w:pPr>
            <w:r>
              <w:rPr>
                <w:rFonts w:ascii="Arial" w:hAnsi="Arial" w:cs="Arial"/>
                <w:lang w:val="en-US"/>
              </w:rPr>
              <w:t>176</w:t>
            </w:r>
          </w:p>
        </w:tc>
        <w:tc>
          <w:tcPr>
            <w:tcW w:w="739" w:type="dxa"/>
            <w:vAlign w:val="center"/>
          </w:tcPr>
          <w:p w:rsidR="00295BAC" w:rsidRDefault="00C32CB0">
            <w:pPr>
              <w:jc w:val="center"/>
              <w:rPr>
                <w:rFonts w:ascii="Arial" w:hAnsi="Arial" w:cs="Arial"/>
                <w:lang w:val="en-US"/>
              </w:rPr>
            </w:pPr>
            <w:r>
              <w:rPr>
                <w:rFonts w:ascii="Arial" w:hAnsi="Arial" w:cs="Arial"/>
                <w:lang w:val="en-US"/>
              </w:rPr>
              <w:t>159</w:t>
            </w:r>
          </w:p>
        </w:tc>
        <w:tc>
          <w:tcPr>
            <w:tcW w:w="739" w:type="dxa"/>
            <w:tcBorders>
              <w:right w:val="single" w:sz="12" w:space="0" w:color="auto"/>
            </w:tcBorders>
            <w:vAlign w:val="center"/>
          </w:tcPr>
          <w:p w:rsidR="00295BAC" w:rsidRDefault="00C32CB0">
            <w:pPr>
              <w:jc w:val="center"/>
              <w:rPr>
                <w:rFonts w:ascii="Arial" w:hAnsi="Arial" w:cs="Arial"/>
              </w:rPr>
            </w:pPr>
            <w:r>
              <w:rPr>
                <w:rFonts w:ascii="Arial" w:hAnsi="Arial" w:cs="Arial"/>
              </w:rPr>
              <w:t>183</w:t>
            </w:r>
          </w:p>
        </w:tc>
        <w:tc>
          <w:tcPr>
            <w:tcW w:w="738"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rPr>
              <w:t>51</w:t>
            </w:r>
            <w:r>
              <w:rPr>
                <w:rFonts w:ascii="Arial" w:hAnsi="Arial" w:cs="Arial"/>
                <w:b/>
                <w:bCs/>
                <w:lang w:val="en-US"/>
              </w:rPr>
              <w:t>8</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rPr>
              <w:t>10</w:t>
            </w:r>
            <w:r>
              <w:rPr>
                <w:rFonts w:ascii="Arial" w:hAnsi="Arial" w:cs="Arial"/>
                <w:b/>
                <w:bCs/>
                <w:lang w:val="en-US"/>
              </w:rPr>
              <w:t>46</w:t>
            </w:r>
          </w:p>
        </w:tc>
        <w:tc>
          <w:tcPr>
            <w:tcW w:w="739" w:type="dxa"/>
            <w:tcBorders>
              <w:left w:val="nil"/>
              <w:right w:val="nil"/>
            </w:tcBorders>
            <w:vAlign w:val="center"/>
          </w:tcPr>
          <w:p w:rsidR="00295BAC" w:rsidRDefault="00C32CB0">
            <w:pPr>
              <w:jc w:val="center"/>
              <w:rPr>
                <w:rFonts w:ascii="Arial" w:hAnsi="Arial" w:cs="Arial"/>
                <w:b/>
                <w:bCs/>
                <w:lang w:val="en-US"/>
              </w:rPr>
            </w:pPr>
            <w:r>
              <w:rPr>
                <w:rFonts w:ascii="Arial" w:hAnsi="Arial" w:cs="Arial"/>
                <w:b/>
                <w:bCs/>
              </w:rPr>
              <w:t>197</w:t>
            </w:r>
            <w:r>
              <w:rPr>
                <w:rFonts w:ascii="Arial" w:hAnsi="Arial" w:cs="Arial"/>
                <w:b/>
                <w:bCs/>
                <w:lang w:val="en-US"/>
              </w:rPr>
              <w:t>1</w:t>
            </w:r>
          </w:p>
        </w:tc>
      </w:tr>
      <w:tr w:rsidR="00295BAC">
        <w:trPr>
          <w:trHeight w:val="480"/>
        </w:trPr>
        <w:tc>
          <w:tcPr>
            <w:tcW w:w="1701" w:type="dxa"/>
            <w:tcBorders>
              <w:left w:val="nil"/>
              <w:right w:val="single" w:sz="12" w:space="0" w:color="auto"/>
            </w:tcBorders>
            <w:vAlign w:val="center"/>
          </w:tcPr>
          <w:p w:rsidR="00295BAC" w:rsidRDefault="00C32CB0">
            <w:pPr>
              <w:ind w:left="57"/>
              <w:rPr>
                <w:rFonts w:ascii="Arial" w:hAnsi="Arial" w:cs="Arial"/>
                <w:sz w:val="18"/>
                <w:szCs w:val="18"/>
              </w:rPr>
            </w:pPr>
            <w:r>
              <w:rPr>
                <w:rFonts w:ascii="Arial" w:hAnsi="Arial" w:cs="Arial"/>
                <w:sz w:val="18"/>
                <w:szCs w:val="18"/>
              </w:rPr>
              <w:t>при 36-часовой рабочей неделе</w:t>
            </w:r>
          </w:p>
        </w:tc>
        <w:tc>
          <w:tcPr>
            <w:tcW w:w="738" w:type="dxa"/>
            <w:tcBorders>
              <w:left w:val="nil"/>
            </w:tcBorders>
            <w:vAlign w:val="center"/>
          </w:tcPr>
          <w:p w:rsidR="00295BAC" w:rsidRDefault="00C32CB0">
            <w:pPr>
              <w:jc w:val="center"/>
              <w:rPr>
                <w:rFonts w:ascii="Arial" w:hAnsi="Arial" w:cs="Arial"/>
                <w:lang w:val="en-US"/>
              </w:rPr>
            </w:pPr>
            <w:r>
              <w:rPr>
                <w:rFonts w:ascii="Arial" w:hAnsi="Arial" w:cs="Arial"/>
                <w:lang w:val="en-US"/>
              </w:rPr>
              <w:t>108</w:t>
            </w:r>
          </w:p>
        </w:tc>
        <w:tc>
          <w:tcPr>
            <w:tcW w:w="739" w:type="dxa"/>
            <w:vAlign w:val="center"/>
          </w:tcPr>
          <w:p w:rsidR="00295BAC" w:rsidRDefault="00C32CB0">
            <w:pPr>
              <w:jc w:val="center"/>
              <w:rPr>
                <w:rFonts w:ascii="Arial" w:hAnsi="Arial" w:cs="Arial"/>
                <w:lang w:val="en-US"/>
              </w:rPr>
            </w:pPr>
            <w:r>
              <w:rPr>
                <w:rFonts w:ascii="Arial" w:hAnsi="Arial" w:cs="Arial"/>
                <w:lang w:val="en-US"/>
              </w:rPr>
              <w:t>136,8</w:t>
            </w:r>
          </w:p>
        </w:tc>
        <w:tc>
          <w:tcPr>
            <w:tcW w:w="738" w:type="dxa"/>
            <w:tcBorders>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151,2</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396</w:t>
            </w:r>
          </w:p>
        </w:tc>
        <w:tc>
          <w:tcPr>
            <w:tcW w:w="739" w:type="dxa"/>
            <w:tcBorders>
              <w:left w:val="nil"/>
            </w:tcBorders>
            <w:vAlign w:val="center"/>
          </w:tcPr>
          <w:p w:rsidR="00295BAC" w:rsidRDefault="00C32CB0">
            <w:pPr>
              <w:jc w:val="center"/>
              <w:rPr>
                <w:rFonts w:ascii="Arial" w:hAnsi="Arial" w:cs="Arial"/>
              </w:rPr>
            </w:pPr>
            <w:r>
              <w:rPr>
                <w:rFonts w:ascii="Arial" w:hAnsi="Arial" w:cs="Arial"/>
              </w:rPr>
              <w:t>157,4</w:t>
            </w:r>
          </w:p>
        </w:tc>
        <w:tc>
          <w:tcPr>
            <w:tcW w:w="644" w:type="dxa"/>
            <w:vAlign w:val="center"/>
          </w:tcPr>
          <w:p w:rsidR="00295BAC" w:rsidRDefault="00C32CB0">
            <w:pPr>
              <w:jc w:val="center"/>
              <w:rPr>
                <w:rFonts w:ascii="Arial Narrow" w:hAnsi="Arial Narrow" w:cs="Arial Narrow"/>
                <w:lang w:val="en-US"/>
              </w:rPr>
            </w:pPr>
            <w:r>
              <w:rPr>
                <w:rFonts w:ascii="Arial Narrow" w:hAnsi="Arial Narrow" w:cs="Arial Narrow"/>
                <w:lang w:val="en-US"/>
              </w:rPr>
              <w:t>128,6</w:t>
            </w:r>
          </w:p>
        </w:tc>
        <w:tc>
          <w:tcPr>
            <w:tcW w:w="739" w:type="dxa"/>
            <w:tcBorders>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150,2</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436,2</w:t>
            </w:r>
          </w:p>
        </w:tc>
        <w:tc>
          <w:tcPr>
            <w:tcW w:w="692"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rPr>
              <w:t>83</w:t>
            </w:r>
            <w:r>
              <w:rPr>
                <w:rFonts w:ascii="Arial" w:hAnsi="Arial" w:cs="Arial"/>
                <w:b/>
                <w:bCs/>
                <w:lang w:val="en-US"/>
              </w:rPr>
              <w:t>2</w:t>
            </w:r>
            <w:r>
              <w:rPr>
                <w:rFonts w:ascii="Arial" w:hAnsi="Arial" w:cs="Arial"/>
                <w:b/>
                <w:bCs/>
              </w:rPr>
              <w:t>,</w:t>
            </w:r>
            <w:r>
              <w:rPr>
                <w:rFonts w:ascii="Arial" w:hAnsi="Arial" w:cs="Arial"/>
                <w:b/>
                <w:bCs/>
                <w:lang w:val="en-US"/>
              </w:rPr>
              <w:t>2</w:t>
            </w:r>
          </w:p>
        </w:tc>
        <w:tc>
          <w:tcPr>
            <w:tcW w:w="739" w:type="dxa"/>
            <w:tcBorders>
              <w:left w:val="nil"/>
            </w:tcBorders>
            <w:vAlign w:val="center"/>
          </w:tcPr>
          <w:p w:rsidR="00295BAC" w:rsidRDefault="00C32CB0">
            <w:pPr>
              <w:jc w:val="center"/>
              <w:rPr>
                <w:rFonts w:ascii="Arial" w:hAnsi="Arial" w:cs="Arial"/>
              </w:rPr>
            </w:pPr>
            <w:r>
              <w:rPr>
                <w:rFonts w:ascii="Arial" w:hAnsi="Arial" w:cs="Arial"/>
              </w:rPr>
              <w:t>165,6</w:t>
            </w:r>
          </w:p>
        </w:tc>
        <w:tc>
          <w:tcPr>
            <w:tcW w:w="738" w:type="dxa"/>
            <w:vAlign w:val="center"/>
          </w:tcPr>
          <w:p w:rsidR="00295BAC" w:rsidRDefault="00C32CB0">
            <w:pPr>
              <w:jc w:val="center"/>
              <w:rPr>
                <w:rFonts w:ascii="Arial" w:hAnsi="Arial" w:cs="Arial"/>
              </w:rPr>
            </w:pPr>
            <w:r>
              <w:rPr>
                <w:rFonts w:ascii="Arial" w:hAnsi="Arial" w:cs="Arial"/>
              </w:rPr>
              <w:t>151,2</w:t>
            </w:r>
          </w:p>
        </w:tc>
        <w:tc>
          <w:tcPr>
            <w:tcW w:w="853" w:type="dxa"/>
            <w:tcBorders>
              <w:right w:val="single" w:sz="12" w:space="0" w:color="auto"/>
            </w:tcBorders>
            <w:vAlign w:val="center"/>
          </w:tcPr>
          <w:p w:rsidR="00295BAC" w:rsidRDefault="00C32CB0">
            <w:pPr>
              <w:jc w:val="center"/>
              <w:rPr>
                <w:rFonts w:ascii="Arial" w:hAnsi="Arial" w:cs="Arial"/>
              </w:rPr>
            </w:pPr>
            <w:r>
              <w:rPr>
                <w:rFonts w:ascii="Arial" w:hAnsi="Arial" w:cs="Arial"/>
              </w:rPr>
              <w:t>158,4</w:t>
            </w:r>
          </w:p>
        </w:tc>
        <w:tc>
          <w:tcPr>
            <w:tcW w:w="739"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475,2</w:t>
            </w:r>
          </w:p>
        </w:tc>
        <w:tc>
          <w:tcPr>
            <w:tcW w:w="738" w:type="dxa"/>
            <w:tcBorders>
              <w:left w:val="nil"/>
            </w:tcBorders>
            <w:vAlign w:val="center"/>
          </w:tcPr>
          <w:p w:rsidR="00295BAC" w:rsidRDefault="00C32CB0">
            <w:pPr>
              <w:jc w:val="center"/>
              <w:rPr>
                <w:rFonts w:ascii="Arial" w:hAnsi="Arial" w:cs="Arial"/>
                <w:lang w:val="en-US"/>
              </w:rPr>
            </w:pPr>
            <w:r>
              <w:rPr>
                <w:rFonts w:ascii="Arial" w:hAnsi="Arial" w:cs="Arial"/>
                <w:lang w:val="en-US"/>
              </w:rPr>
              <w:t>158</w:t>
            </w:r>
            <w:r>
              <w:rPr>
                <w:rFonts w:ascii="Arial" w:hAnsi="Arial" w:cs="Arial"/>
              </w:rPr>
              <w:t>,</w:t>
            </w:r>
            <w:r>
              <w:rPr>
                <w:rFonts w:ascii="Arial" w:hAnsi="Arial" w:cs="Arial"/>
                <w:lang w:val="en-US"/>
              </w:rPr>
              <w:t>4</w:t>
            </w:r>
          </w:p>
        </w:tc>
        <w:tc>
          <w:tcPr>
            <w:tcW w:w="739" w:type="dxa"/>
            <w:vAlign w:val="center"/>
          </w:tcPr>
          <w:p w:rsidR="00295BAC" w:rsidRDefault="00C32CB0">
            <w:pPr>
              <w:jc w:val="center"/>
              <w:rPr>
                <w:rFonts w:ascii="Arial" w:hAnsi="Arial" w:cs="Arial"/>
                <w:lang w:val="en-US"/>
              </w:rPr>
            </w:pPr>
            <w:r>
              <w:rPr>
                <w:rFonts w:ascii="Arial" w:hAnsi="Arial" w:cs="Arial"/>
                <w:lang w:val="en-US"/>
              </w:rPr>
              <w:t>143</w:t>
            </w:r>
          </w:p>
        </w:tc>
        <w:tc>
          <w:tcPr>
            <w:tcW w:w="739" w:type="dxa"/>
            <w:tcBorders>
              <w:right w:val="single" w:sz="12" w:space="0" w:color="auto"/>
            </w:tcBorders>
            <w:vAlign w:val="center"/>
          </w:tcPr>
          <w:p w:rsidR="00295BAC" w:rsidRDefault="00C32CB0">
            <w:pPr>
              <w:jc w:val="center"/>
              <w:rPr>
                <w:rFonts w:ascii="Arial" w:hAnsi="Arial" w:cs="Arial"/>
              </w:rPr>
            </w:pPr>
            <w:r>
              <w:rPr>
                <w:rFonts w:ascii="Arial" w:hAnsi="Arial" w:cs="Arial"/>
              </w:rPr>
              <w:t>164,6</w:t>
            </w:r>
          </w:p>
        </w:tc>
        <w:tc>
          <w:tcPr>
            <w:tcW w:w="738"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466</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941,2</w:t>
            </w:r>
          </w:p>
        </w:tc>
        <w:tc>
          <w:tcPr>
            <w:tcW w:w="739" w:type="dxa"/>
            <w:tcBorders>
              <w:left w:val="nil"/>
              <w:right w:val="nil"/>
            </w:tcBorders>
            <w:vAlign w:val="center"/>
          </w:tcPr>
          <w:p w:rsidR="00295BAC" w:rsidRDefault="00C32CB0">
            <w:pPr>
              <w:jc w:val="center"/>
              <w:rPr>
                <w:rFonts w:ascii="Arial Narrow" w:hAnsi="Arial Narrow" w:cs="Arial Narrow"/>
                <w:b/>
                <w:bCs/>
              </w:rPr>
            </w:pPr>
            <w:r>
              <w:rPr>
                <w:rFonts w:ascii="Arial Narrow" w:hAnsi="Arial Narrow" w:cs="Arial Narrow"/>
                <w:b/>
                <w:bCs/>
              </w:rPr>
              <w:t>177</w:t>
            </w:r>
            <w:r>
              <w:rPr>
                <w:rFonts w:ascii="Arial Narrow" w:hAnsi="Arial Narrow" w:cs="Arial Narrow"/>
                <w:b/>
                <w:bCs/>
                <w:lang w:val="en-US"/>
              </w:rPr>
              <w:t>3</w:t>
            </w:r>
            <w:r>
              <w:rPr>
                <w:rFonts w:ascii="Arial Narrow" w:hAnsi="Arial Narrow" w:cs="Arial Narrow"/>
                <w:b/>
                <w:bCs/>
              </w:rPr>
              <w:t>,4</w:t>
            </w:r>
          </w:p>
        </w:tc>
      </w:tr>
      <w:tr w:rsidR="00295BAC">
        <w:trPr>
          <w:trHeight w:val="480"/>
        </w:trPr>
        <w:tc>
          <w:tcPr>
            <w:tcW w:w="1701" w:type="dxa"/>
            <w:tcBorders>
              <w:left w:val="nil"/>
              <w:right w:val="single" w:sz="12" w:space="0" w:color="auto"/>
            </w:tcBorders>
            <w:vAlign w:val="center"/>
          </w:tcPr>
          <w:p w:rsidR="00295BAC" w:rsidRDefault="00C32CB0">
            <w:pPr>
              <w:ind w:left="57"/>
              <w:rPr>
                <w:rFonts w:ascii="Arial" w:hAnsi="Arial" w:cs="Arial"/>
                <w:sz w:val="18"/>
                <w:szCs w:val="18"/>
              </w:rPr>
            </w:pPr>
            <w:r>
              <w:rPr>
                <w:rFonts w:ascii="Arial" w:hAnsi="Arial" w:cs="Arial"/>
                <w:sz w:val="18"/>
                <w:szCs w:val="18"/>
              </w:rPr>
              <w:t>при 24-часовой рабочей неделе</w:t>
            </w:r>
          </w:p>
        </w:tc>
        <w:tc>
          <w:tcPr>
            <w:tcW w:w="738" w:type="dxa"/>
            <w:tcBorders>
              <w:left w:val="nil"/>
            </w:tcBorders>
            <w:vAlign w:val="center"/>
          </w:tcPr>
          <w:p w:rsidR="00295BAC" w:rsidRDefault="00C32CB0">
            <w:pPr>
              <w:jc w:val="center"/>
              <w:rPr>
                <w:rFonts w:ascii="Arial" w:hAnsi="Arial" w:cs="Arial"/>
                <w:lang w:val="en-US"/>
              </w:rPr>
            </w:pPr>
            <w:r>
              <w:rPr>
                <w:rFonts w:ascii="Arial" w:hAnsi="Arial" w:cs="Arial"/>
                <w:lang w:val="en-US"/>
              </w:rPr>
              <w:t>72</w:t>
            </w:r>
          </w:p>
        </w:tc>
        <w:tc>
          <w:tcPr>
            <w:tcW w:w="739" w:type="dxa"/>
            <w:vAlign w:val="center"/>
          </w:tcPr>
          <w:p w:rsidR="00295BAC" w:rsidRDefault="00C32CB0">
            <w:pPr>
              <w:jc w:val="center"/>
              <w:rPr>
                <w:rFonts w:ascii="Arial" w:hAnsi="Arial" w:cs="Arial"/>
                <w:lang w:val="en-US"/>
              </w:rPr>
            </w:pPr>
            <w:r>
              <w:rPr>
                <w:rFonts w:ascii="Arial" w:hAnsi="Arial" w:cs="Arial"/>
                <w:lang w:val="en-US"/>
              </w:rPr>
              <w:t>91,2</w:t>
            </w:r>
          </w:p>
        </w:tc>
        <w:tc>
          <w:tcPr>
            <w:tcW w:w="738" w:type="dxa"/>
            <w:tcBorders>
              <w:right w:val="single" w:sz="12" w:space="0" w:color="auto"/>
            </w:tcBorders>
            <w:vAlign w:val="center"/>
          </w:tcPr>
          <w:p w:rsidR="00295BAC" w:rsidRDefault="00C32CB0">
            <w:pPr>
              <w:jc w:val="center"/>
              <w:rPr>
                <w:rFonts w:ascii="Arial" w:hAnsi="Arial" w:cs="Arial"/>
                <w:lang w:val="en-US"/>
              </w:rPr>
            </w:pPr>
            <w:r>
              <w:rPr>
                <w:rFonts w:ascii="Arial" w:hAnsi="Arial" w:cs="Arial"/>
                <w:lang w:val="en-US"/>
              </w:rPr>
              <w:t>100,8</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264</w:t>
            </w:r>
          </w:p>
        </w:tc>
        <w:tc>
          <w:tcPr>
            <w:tcW w:w="739" w:type="dxa"/>
            <w:tcBorders>
              <w:left w:val="nil"/>
            </w:tcBorders>
            <w:vAlign w:val="center"/>
          </w:tcPr>
          <w:p w:rsidR="00295BAC" w:rsidRDefault="00C32CB0">
            <w:pPr>
              <w:jc w:val="center"/>
              <w:rPr>
                <w:rFonts w:ascii="Arial" w:hAnsi="Arial" w:cs="Arial"/>
              </w:rPr>
            </w:pPr>
            <w:r>
              <w:rPr>
                <w:rFonts w:ascii="Arial" w:hAnsi="Arial" w:cs="Arial"/>
              </w:rPr>
              <w:t>104,6</w:t>
            </w:r>
          </w:p>
        </w:tc>
        <w:tc>
          <w:tcPr>
            <w:tcW w:w="644" w:type="dxa"/>
            <w:vAlign w:val="center"/>
          </w:tcPr>
          <w:p w:rsidR="00295BAC" w:rsidRDefault="00C32CB0">
            <w:pPr>
              <w:jc w:val="center"/>
              <w:rPr>
                <w:rFonts w:ascii="Arial" w:hAnsi="Arial" w:cs="Arial"/>
                <w:lang w:val="en-US"/>
              </w:rPr>
            </w:pPr>
            <w:r>
              <w:rPr>
                <w:rFonts w:ascii="Arial" w:hAnsi="Arial" w:cs="Arial"/>
                <w:lang w:val="en-US"/>
              </w:rPr>
              <w:t>85,4</w:t>
            </w:r>
          </w:p>
        </w:tc>
        <w:tc>
          <w:tcPr>
            <w:tcW w:w="739" w:type="dxa"/>
            <w:tcBorders>
              <w:right w:val="single" w:sz="12" w:space="0" w:color="auto"/>
            </w:tcBorders>
            <w:vAlign w:val="center"/>
          </w:tcPr>
          <w:p w:rsidR="00295BAC" w:rsidRDefault="00C32CB0">
            <w:pPr>
              <w:jc w:val="center"/>
              <w:rPr>
                <w:rFonts w:ascii="Arial" w:hAnsi="Arial" w:cs="Arial"/>
                <w:lang w:val="en-US"/>
              </w:rPr>
            </w:pPr>
            <w:r>
              <w:rPr>
                <w:rFonts w:ascii="Arial" w:hAnsi="Arial" w:cs="Arial"/>
              </w:rPr>
              <w:t>9</w:t>
            </w:r>
            <w:proofErr w:type="spellStart"/>
            <w:r>
              <w:rPr>
                <w:rFonts w:ascii="Arial" w:hAnsi="Arial" w:cs="Arial"/>
                <w:lang w:val="en-US"/>
              </w:rPr>
              <w:t>9</w:t>
            </w:r>
            <w:proofErr w:type="spellEnd"/>
            <w:r>
              <w:rPr>
                <w:rFonts w:ascii="Arial" w:hAnsi="Arial" w:cs="Arial"/>
              </w:rPr>
              <w:t>,</w:t>
            </w:r>
            <w:r>
              <w:rPr>
                <w:rFonts w:ascii="Arial" w:hAnsi="Arial" w:cs="Arial"/>
                <w:lang w:val="en-US"/>
              </w:rPr>
              <w:t>8</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289,8</w:t>
            </w:r>
          </w:p>
        </w:tc>
        <w:tc>
          <w:tcPr>
            <w:tcW w:w="692"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rPr>
              <w:t>55</w:t>
            </w:r>
            <w:r>
              <w:rPr>
                <w:rFonts w:ascii="Arial" w:hAnsi="Arial" w:cs="Arial"/>
                <w:b/>
                <w:bCs/>
                <w:lang w:val="en-US"/>
              </w:rPr>
              <w:t>3</w:t>
            </w:r>
            <w:r>
              <w:rPr>
                <w:rFonts w:ascii="Arial" w:hAnsi="Arial" w:cs="Arial"/>
                <w:b/>
                <w:bCs/>
              </w:rPr>
              <w:t>,</w:t>
            </w:r>
            <w:r>
              <w:rPr>
                <w:rFonts w:ascii="Arial" w:hAnsi="Arial" w:cs="Arial"/>
                <w:b/>
                <w:bCs/>
                <w:lang w:val="en-US"/>
              </w:rPr>
              <w:t>8</w:t>
            </w:r>
          </w:p>
        </w:tc>
        <w:tc>
          <w:tcPr>
            <w:tcW w:w="739" w:type="dxa"/>
            <w:tcBorders>
              <w:left w:val="nil"/>
            </w:tcBorders>
            <w:vAlign w:val="center"/>
          </w:tcPr>
          <w:p w:rsidR="00295BAC" w:rsidRDefault="00C32CB0">
            <w:pPr>
              <w:jc w:val="center"/>
              <w:rPr>
                <w:rFonts w:ascii="Arial" w:hAnsi="Arial" w:cs="Arial"/>
              </w:rPr>
            </w:pPr>
            <w:r>
              <w:rPr>
                <w:rFonts w:ascii="Arial" w:hAnsi="Arial" w:cs="Arial"/>
              </w:rPr>
              <w:t>110,4</w:t>
            </w:r>
          </w:p>
        </w:tc>
        <w:tc>
          <w:tcPr>
            <w:tcW w:w="738" w:type="dxa"/>
            <w:vAlign w:val="center"/>
          </w:tcPr>
          <w:p w:rsidR="00295BAC" w:rsidRDefault="00C32CB0">
            <w:pPr>
              <w:jc w:val="center"/>
              <w:rPr>
                <w:rFonts w:ascii="Arial" w:hAnsi="Arial" w:cs="Arial"/>
              </w:rPr>
            </w:pPr>
            <w:r>
              <w:rPr>
                <w:rFonts w:ascii="Arial" w:hAnsi="Arial" w:cs="Arial"/>
              </w:rPr>
              <w:t>100,8</w:t>
            </w:r>
          </w:p>
        </w:tc>
        <w:tc>
          <w:tcPr>
            <w:tcW w:w="853" w:type="dxa"/>
            <w:tcBorders>
              <w:right w:val="single" w:sz="12" w:space="0" w:color="auto"/>
            </w:tcBorders>
            <w:vAlign w:val="center"/>
          </w:tcPr>
          <w:p w:rsidR="00295BAC" w:rsidRDefault="00C32CB0">
            <w:pPr>
              <w:jc w:val="center"/>
              <w:rPr>
                <w:rFonts w:ascii="Arial" w:hAnsi="Arial" w:cs="Arial"/>
              </w:rPr>
            </w:pPr>
            <w:r>
              <w:rPr>
                <w:rFonts w:ascii="Arial" w:hAnsi="Arial" w:cs="Arial"/>
              </w:rPr>
              <w:t>105,6</w:t>
            </w:r>
          </w:p>
        </w:tc>
        <w:tc>
          <w:tcPr>
            <w:tcW w:w="739" w:type="dxa"/>
            <w:tcBorders>
              <w:left w:val="nil"/>
              <w:right w:val="single" w:sz="12" w:space="0" w:color="auto"/>
            </w:tcBorders>
            <w:vAlign w:val="center"/>
          </w:tcPr>
          <w:p w:rsidR="00295BAC" w:rsidRDefault="00C32CB0">
            <w:pPr>
              <w:jc w:val="center"/>
              <w:rPr>
                <w:rFonts w:ascii="Arial" w:hAnsi="Arial" w:cs="Arial"/>
                <w:b/>
                <w:bCs/>
              </w:rPr>
            </w:pPr>
            <w:r>
              <w:rPr>
                <w:rFonts w:ascii="Arial" w:hAnsi="Arial" w:cs="Arial"/>
                <w:b/>
                <w:bCs/>
              </w:rPr>
              <w:t>316,8</w:t>
            </w:r>
          </w:p>
        </w:tc>
        <w:tc>
          <w:tcPr>
            <w:tcW w:w="738" w:type="dxa"/>
            <w:tcBorders>
              <w:left w:val="nil"/>
            </w:tcBorders>
            <w:vAlign w:val="center"/>
          </w:tcPr>
          <w:p w:rsidR="00295BAC" w:rsidRDefault="00C32CB0">
            <w:pPr>
              <w:jc w:val="center"/>
              <w:rPr>
                <w:rFonts w:ascii="Arial" w:hAnsi="Arial" w:cs="Arial"/>
                <w:lang w:val="en-US"/>
              </w:rPr>
            </w:pPr>
            <w:r>
              <w:rPr>
                <w:rFonts w:ascii="Arial" w:hAnsi="Arial" w:cs="Arial"/>
                <w:lang w:val="en-US"/>
              </w:rPr>
              <w:t>105,6</w:t>
            </w:r>
          </w:p>
        </w:tc>
        <w:tc>
          <w:tcPr>
            <w:tcW w:w="739" w:type="dxa"/>
            <w:vAlign w:val="center"/>
          </w:tcPr>
          <w:p w:rsidR="00295BAC" w:rsidRDefault="00C32CB0">
            <w:pPr>
              <w:jc w:val="center"/>
              <w:rPr>
                <w:rFonts w:ascii="Arial" w:hAnsi="Arial" w:cs="Arial"/>
                <w:lang w:val="en-US"/>
              </w:rPr>
            </w:pPr>
            <w:r>
              <w:rPr>
                <w:rFonts w:ascii="Arial" w:hAnsi="Arial" w:cs="Arial"/>
                <w:lang w:val="en-US"/>
              </w:rPr>
              <w:t>95</w:t>
            </w:r>
          </w:p>
        </w:tc>
        <w:tc>
          <w:tcPr>
            <w:tcW w:w="739" w:type="dxa"/>
            <w:tcBorders>
              <w:right w:val="single" w:sz="12" w:space="0" w:color="auto"/>
            </w:tcBorders>
            <w:vAlign w:val="center"/>
          </w:tcPr>
          <w:p w:rsidR="00295BAC" w:rsidRDefault="00C32CB0">
            <w:pPr>
              <w:jc w:val="center"/>
              <w:rPr>
                <w:rFonts w:ascii="Arial" w:hAnsi="Arial" w:cs="Arial"/>
              </w:rPr>
            </w:pPr>
            <w:r>
              <w:rPr>
                <w:rFonts w:ascii="Arial" w:hAnsi="Arial" w:cs="Arial"/>
              </w:rPr>
              <w:t>109,4</w:t>
            </w:r>
          </w:p>
        </w:tc>
        <w:tc>
          <w:tcPr>
            <w:tcW w:w="738"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lang w:val="en-US"/>
              </w:rPr>
              <w:t>310</w:t>
            </w:r>
          </w:p>
        </w:tc>
        <w:tc>
          <w:tcPr>
            <w:tcW w:w="739" w:type="dxa"/>
            <w:tcBorders>
              <w:left w:val="nil"/>
              <w:right w:val="single" w:sz="12" w:space="0" w:color="auto"/>
            </w:tcBorders>
            <w:vAlign w:val="center"/>
          </w:tcPr>
          <w:p w:rsidR="00295BAC" w:rsidRDefault="00C32CB0">
            <w:pPr>
              <w:jc w:val="center"/>
              <w:rPr>
                <w:rFonts w:ascii="Arial" w:hAnsi="Arial" w:cs="Arial"/>
                <w:b/>
                <w:bCs/>
                <w:lang w:val="en-US"/>
              </w:rPr>
            </w:pPr>
            <w:r>
              <w:rPr>
                <w:rFonts w:ascii="Arial" w:hAnsi="Arial" w:cs="Arial"/>
                <w:b/>
                <w:bCs/>
              </w:rPr>
              <w:t>62</w:t>
            </w:r>
            <w:r>
              <w:rPr>
                <w:rFonts w:ascii="Arial" w:hAnsi="Arial" w:cs="Arial"/>
                <w:b/>
                <w:bCs/>
                <w:lang w:val="en-US"/>
              </w:rPr>
              <w:t>6,8</w:t>
            </w:r>
          </w:p>
        </w:tc>
        <w:tc>
          <w:tcPr>
            <w:tcW w:w="739" w:type="dxa"/>
            <w:tcBorders>
              <w:left w:val="nil"/>
              <w:right w:val="nil"/>
            </w:tcBorders>
            <w:vAlign w:val="center"/>
          </w:tcPr>
          <w:p w:rsidR="00295BAC" w:rsidRDefault="00C32CB0">
            <w:pPr>
              <w:jc w:val="center"/>
              <w:rPr>
                <w:rFonts w:ascii="Arial Narrow" w:hAnsi="Arial Narrow" w:cs="Arial Narrow"/>
                <w:b/>
                <w:bCs/>
              </w:rPr>
            </w:pPr>
            <w:r>
              <w:rPr>
                <w:rFonts w:ascii="Arial Narrow" w:hAnsi="Arial Narrow" w:cs="Arial Narrow"/>
                <w:b/>
                <w:bCs/>
              </w:rPr>
              <w:t>11</w:t>
            </w:r>
            <w:r>
              <w:rPr>
                <w:rFonts w:ascii="Arial Narrow" w:hAnsi="Arial Narrow" w:cs="Arial Narrow"/>
                <w:b/>
                <w:bCs/>
                <w:lang w:val="en-US"/>
              </w:rPr>
              <w:t>80</w:t>
            </w:r>
            <w:r>
              <w:rPr>
                <w:rFonts w:ascii="Arial Narrow" w:hAnsi="Arial Narrow" w:cs="Arial Narrow"/>
                <w:b/>
                <w:bCs/>
              </w:rPr>
              <w:t>,6</w:t>
            </w:r>
          </w:p>
        </w:tc>
      </w:tr>
    </w:tbl>
    <w:p w:rsidR="00295BAC" w:rsidRDefault="00295BAC">
      <w:pPr>
        <w:rPr>
          <w:lang w:val="en-US"/>
        </w:rPr>
      </w:pPr>
    </w:p>
    <w:p w:rsidR="00295BAC" w:rsidRDefault="00295BAC">
      <w:pPr>
        <w:rPr>
          <w:lang w:val="en-US"/>
        </w:rPr>
      </w:pPr>
    </w:p>
    <w:p w:rsidR="00295BAC" w:rsidRDefault="00295BAC">
      <w:pPr>
        <w:rPr>
          <w:lang w:val="en-US"/>
        </w:rPr>
      </w:pPr>
    </w:p>
    <w:p w:rsidR="00295BAC" w:rsidRDefault="00295BAC">
      <w:pPr>
        <w:rPr>
          <w:lang w:val="en-US"/>
        </w:rPr>
        <w:sectPr w:rsidR="00295BAC">
          <w:headerReference w:type="default" r:id="rId6"/>
          <w:pgSz w:w="16838" w:h="11906" w:orient="landscape" w:code="9"/>
          <w:pgMar w:top="1134" w:right="567" w:bottom="567" w:left="567" w:header="397" w:footer="397" w:gutter="0"/>
          <w:cols w:space="708"/>
          <w:docGrid w:linePitch="360"/>
        </w:sectPr>
      </w:pPr>
    </w:p>
    <w:p w:rsidR="00295BAC" w:rsidRDefault="00C32CB0">
      <w:pPr>
        <w:spacing w:after="240"/>
        <w:jc w:val="center"/>
        <w:rPr>
          <w:b/>
          <w:bCs/>
        </w:rPr>
      </w:pPr>
      <w:r>
        <w:rPr>
          <w:b/>
          <w:bCs/>
        </w:rPr>
        <w:lastRenderedPageBreak/>
        <w:t>КОММЕНТАРИЙ</w:t>
      </w:r>
      <w:r>
        <w:rPr>
          <w:b/>
          <w:bCs/>
        </w:rPr>
        <w:br/>
        <w:t>к Производственному календарю на 201</w:t>
      </w:r>
      <w:r w:rsidRPr="00381CB5">
        <w:rPr>
          <w:b/>
          <w:bCs/>
        </w:rPr>
        <w:t>5</w:t>
      </w:r>
      <w:r>
        <w:rPr>
          <w:b/>
          <w:bCs/>
        </w:rPr>
        <w:t xml:space="preserve"> год</w:t>
      </w:r>
    </w:p>
    <w:p w:rsidR="00295BAC" w:rsidRDefault="00C32CB0">
      <w:pPr>
        <w:ind w:firstLine="567"/>
        <w:jc w:val="both"/>
      </w:pPr>
      <w:r>
        <w:t>2015 год является годом знаменательного события - 70-летия со дня Победы советского народа в Великой Отечественной войне 1941 - 1945 гг. Рассмотрим, как в этом году согласно федеральным законодательным и нормативным правовым актам распределяется время труда и отдыха работников в соответствии с производственным календарем.</w:t>
      </w:r>
    </w:p>
    <w:p w:rsidR="00295BAC" w:rsidRDefault="00C32CB0">
      <w:pPr>
        <w:ind w:firstLine="567"/>
        <w:jc w:val="both"/>
      </w:pPr>
      <w:r>
        <w:t>В производственном календаре приведена норма рабочего времени на месяцы, кварталы и 2015 год в целом при 40-, 36- и 24-часовых рабочих неделях, а также количество рабочих и выходных дней при пятидневной рабочей неделе с двумя выходными днями.</w:t>
      </w:r>
    </w:p>
    <w:p w:rsidR="00295BAC" w:rsidRDefault="00C32CB0">
      <w:pPr>
        <w:ind w:firstLine="567"/>
        <w:jc w:val="both"/>
      </w:pPr>
      <w:r>
        <w:t>Однако</w:t>
      </w:r>
      <w:proofErr w:type="gramStart"/>
      <w:r>
        <w:t>,</w:t>
      </w:r>
      <w:proofErr w:type="gramEnd"/>
      <w:r>
        <w:t xml:space="preserve"> наряду с нормальной продолжительностью рабочего времени, которое не может превышать 40 часов в неделю (ст. 91 ТК РФ), и сокращенной продолжительностью рабочего времени (ст. 92 ТК РФ) применяются другие режимы рабочего времени. </w:t>
      </w:r>
      <w:proofErr w:type="gramStart"/>
      <w:r>
        <w:t>К ним относятся: неполное рабочее время (ст. 93 ТК РФ), ненормированное рабочее время (ст. 101 ТК РФ), гибкое рабочее время (ст. 102 ТК РФ), сменная работа (ст. 103 ТК РФ), суммированное рабочее время (ст. 104 ТК РФ), разделение на части рабочего дня (ст. 105 ТК РФ).</w:t>
      </w:r>
      <w:proofErr w:type="gramEnd"/>
    </w:p>
    <w:p w:rsidR="00295BAC" w:rsidRDefault="00C32CB0">
      <w:pPr>
        <w:ind w:firstLine="567"/>
        <w:jc w:val="both"/>
      </w:pPr>
      <w:r>
        <w:t>Сокращенное рабочее время установлено для работников, занятых на работах с вредными и (или) опасными условиями труда, для отдельных категорий медицинских и педагогических работников, для работников, не достигших 18-летнего возраста, работников-инвалидов и др.</w:t>
      </w:r>
    </w:p>
    <w:p w:rsidR="00295BAC" w:rsidRDefault="00C32CB0">
      <w:pPr>
        <w:ind w:firstLine="567"/>
        <w:jc w:val="both"/>
      </w:pPr>
      <w:r>
        <w:t>Согласно статье 112 Трудового кодекса Российской Федерации (далее - ТК РФ) (в редакции Федерального закона от 23 апреля 2012 года № 35-ФЗ)</w:t>
      </w:r>
      <w:r>
        <w:rPr>
          <w:rStyle w:val="a9"/>
        </w:rPr>
        <w:endnoteReference w:customMarkFollows="1" w:id="1"/>
        <w:t>1</w:t>
      </w:r>
      <w:r>
        <w:t xml:space="preserve"> нерабочими праздничными днями в Российской Федерации являются:</w:t>
      </w:r>
    </w:p>
    <w:p w:rsidR="00295BAC" w:rsidRDefault="00C32CB0">
      <w:pPr>
        <w:ind w:firstLine="567"/>
        <w:jc w:val="both"/>
      </w:pPr>
      <w:proofErr w:type="gramStart"/>
      <w:r>
        <w:t>1, 2, 3, 4, 5, 6 и 8 января - Новогодние каникулы; 7 января - Рождество Христово; 23 февраля - День защитника Отечества; 8 марта - Международный женский день; 1 мая - Праздник Весны и Труда; 9 мая - День Победы; 12 июня - День России; 4 ноября - День народного единства.</w:t>
      </w:r>
      <w:proofErr w:type="gramEnd"/>
    </w:p>
    <w:p w:rsidR="00295BAC" w:rsidRDefault="00C32CB0">
      <w:pPr>
        <w:ind w:firstLine="567"/>
        <w:jc w:val="both"/>
      </w:pPr>
      <w:proofErr w:type="gramStart"/>
      <w:r>
        <w:t>ТК РФ установлено, что при совпадении выходного и нерабочего праздничного дней выходной день переносится на следующий после праздничного рабочий день.</w:t>
      </w:r>
      <w:proofErr w:type="gramEnd"/>
      <w:r>
        <w:t xml:space="preserve"> Исключение составляют выходные дни, совпадающие с нерабочими праздничными днями января. Изменениями, внесенными в ст. 112 ТК РФ Федеральным законом от 23.04.2012 № 35-ФЗ, предусматривается, что Правительство Российской Федерации вправе переносить два выходных дня из числа выходных дней, совпадающих с нерабочими январскими праздничными днями, на другие дни в очередном календарном году.</w:t>
      </w:r>
    </w:p>
    <w:p w:rsidR="00295BAC" w:rsidRDefault="00C32CB0">
      <w:pPr>
        <w:ind w:firstLine="567"/>
        <w:jc w:val="both"/>
      </w:pPr>
      <w:r>
        <w:t xml:space="preserve">В соответствии с частью пятой ст. 112 ТК РФ в целях рационального использования работниками выходных и нерабочих праздничных дней выходные дни могут переноситься на другие дни Правительством Российской Федерации. При этом четко регламентирован порядок переноса выходных дней. Установлено, что нормативный правовой акт Правительства Российской Федерации о переносе выходных дней на другие дни в очередном календарном году подлежит официальному опубликованию не </w:t>
      </w:r>
      <w:proofErr w:type="gramStart"/>
      <w:r>
        <w:t>позднее</w:t>
      </w:r>
      <w:proofErr w:type="gramEnd"/>
      <w:r>
        <w:t xml:space="preserve"> чем за месяц до наступления соответствующего календарного года. Принятие нормативных правовых актов о переносе выходных дней на другие дни в течение календарного года допускается при условии официального опубликования указанных актов не </w:t>
      </w:r>
      <w:proofErr w:type="gramStart"/>
      <w:r>
        <w:t>позднее</w:t>
      </w:r>
      <w:proofErr w:type="gramEnd"/>
      <w:r>
        <w:t xml:space="preserve"> чем за два месяца до календарной даты устанавливаемого выходного дня.</w:t>
      </w:r>
    </w:p>
    <w:p w:rsidR="00295BAC" w:rsidRPr="00381CB5" w:rsidRDefault="00C32CB0">
      <w:pPr>
        <w:ind w:firstLine="567"/>
        <w:jc w:val="both"/>
      </w:pPr>
      <w:r>
        <w:t>Постановлением Правительства Российской Федерации от 27 августа 2014 г. № 860 “О переносе выходных дней в 2015 году”</w:t>
      </w:r>
      <w:r>
        <w:rPr>
          <w:rStyle w:val="a9"/>
        </w:rPr>
        <w:endnoteReference w:customMarkFollows="1" w:id="2"/>
        <w:t>2</w:t>
      </w:r>
      <w:r>
        <w:t xml:space="preserve"> определены конкретные даты переноса дней отдыха.</w:t>
      </w:r>
    </w:p>
    <w:p w:rsidR="00295BAC" w:rsidRDefault="00C32CB0">
      <w:pPr>
        <w:ind w:firstLine="567"/>
        <w:jc w:val="both"/>
      </w:pPr>
      <w:r>
        <w:t>Январь 2015 г. по сложившейся традиции является месяцем с наибольшим количеством праздничных дней. В январе 16 праздничных и выходных дней и 15 рабочих дней. В связи с совпадением праздничных нерабочих дней 3 и 4 января с субботой и воскресеньем, предусмотрен перенос выходных дней с субботы 3 января на пятницу 9 января, с воскресенья 4 января на понедельник 4 мая.</w:t>
      </w:r>
    </w:p>
    <w:p w:rsidR="00295BAC" w:rsidRDefault="00C32CB0">
      <w:pPr>
        <w:ind w:firstLine="567"/>
        <w:jc w:val="both"/>
      </w:pPr>
      <w:r>
        <w:t>Таким образом, с учетом переноса выходных дней в 2015 г. период Новогодних каникул работников вместе с празднованием Рождества Христова составит 11 дней - с 1 по 11 января 2015 г. После такого длительного отдыха выход на работу предусмотрен в понедельник 12 января.</w:t>
      </w:r>
    </w:p>
    <w:p w:rsidR="00295BAC" w:rsidRDefault="00C32CB0">
      <w:pPr>
        <w:ind w:firstLine="567"/>
        <w:jc w:val="both"/>
      </w:pPr>
      <w:r>
        <w:t>В феврале 2015 г. продолжительность отдыха работников, связанная с празднованием Дня защитника Отечества, составит 3 дня - с 21 по 23 февраля, так как празднику предшествуют 2 выходных дня.</w:t>
      </w:r>
    </w:p>
    <w:p w:rsidR="00295BAC" w:rsidRDefault="00C32CB0">
      <w:pPr>
        <w:ind w:firstLine="567"/>
        <w:jc w:val="both"/>
      </w:pPr>
      <w:r>
        <w:t>В марте, в связи с празднованием Международного женского дня, продолжительность отдыха работников также составит 3 дня - с 7 по 9 марта, что обусловлено предшествующими празднику выходными днями.</w:t>
      </w:r>
    </w:p>
    <w:p w:rsidR="00295BAC" w:rsidRDefault="00C32CB0">
      <w:pPr>
        <w:ind w:firstLine="567"/>
        <w:jc w:val="both"/>
      </w:pPr>
      <w:r>
        <w:lastRenderedPageBreak/>
        <w:t>Продолжительность времени отдыха в мае 2015 г. имеет ряд особенностей. Во-первых, созданы более благоприятные условия отдыха не только зимой, но и весной. В связи с переносом выходного дня с воскресенья 4 января на понедельник 4 мая в начале мая работники будут отдыхать 4 дня - с 1 по 4 мая. Во-вторых, особого внимания заслуживает в этом году празднование Дня Победы с 9 по 11 мая - 3 дня, что связано с учетом совпадения праздничного дня 9 мая и выходного дня. Данный праздник в этом году знаменует 70-летие Победы в Великой Отечественной войне нашего народа, проявившего героизм, мужество и стойкость в борьбе с фашистскими захватчиками, беззаветную веру в правое дело. Всего в мае количество праздничных и выходных дней составит 13.</w:t>
      </w:r>
    </w:p>
    <w:p w:rsidR="00295BAC" w:rsidRDefault="00C32CB0">
      <w:pPr>
        <w:ind w:firstLine="567"/>
        <w:jc w:val="both"/>
      </w:pPr>
      <w:r>
        <w:t>В июне 2015 г. период отдыха, связанного с празднованием Дня России, составит 3 дня - с 12 по 14 июня.</w:t>
      </w:r>
    </w:p>
    <w:p w:rsidR="00295BAC" w:rsidRDefault="00C32CB0">
      <w:pPr>
        <w:ind w:firstLine="567"/>
        <w:jc w:val="both"/>
      </w:pPr>
      <w:r>
        <w:t>При всех переносах будет обеспечено соблюдение нормы ст. 110 ТК РФ, согласно которой продолжительность еженедельного непрерывного отдыха не должна быть менее 42 часов.</w:t>
      </w:r>
    </w:p>
    <w:p w:rsidR="00295BAC" w:rsidRDefault="00C32CB0">
      <w:pPr>
        <w:ind w:firstLine="567"/>
        <w:jc w:val="both"/>
      </w:pPr>
      <w:r>
        <w:t>Федеральным законом от 22 июля 2008 г. № 157-ФЗ статья 91 ТК РФ была дополнена частью третьей следующего содержания:</w:t>
      </w:r>
    </w:p>
    <w:p w:rsidR="00295BAC" w:rsidRDefault="00C32CB0">
      <w:pPr>
        <w:ind w:firstLine="567"/>
        <w:jc w:val="both"/>
      </w:pPr>
      <w:r>
        <w:t>“Порядок исчисления нормы рабочего времени на определенные календарные периоды (месяц, квартал, год) в зависимости от установленной продолжительности рабочего времени в неделю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roofErr w:type="gramStart"/>
      <w:r>
        <w:t>.”</w:t>
      </w:r>
      <w:r>
        <w:rPr>
          <w:rStyle w:val="a9"/>
        </w:rPr>
        <w:endnoteReference w:customMarkFollows="1" w:id="3"/>
        <w:t>3</w:t>
      </w:r>
      <w:proofErr w:type="gramEnd"/>
    </w:p>
    <w:p w:rsidR="00295BAC" w:rsidRDefault="00C32CB0">
      <w:pPr>
        <w:ind w:firstLine="567"/>
        <w:jc w:val="both"/>
      </w:pPr>
      <w:r>
        <w:t xml:space="preserve">В настоящее время действует Порядок исчисления нормы рабочего времени на определенные календарные периоды времени (месяц, квартал, год) в зависимости от установленной продолжительности рабочего времени в неделю, утвержденный приказом </w:t>
      </w:r>
      <w:proofErr w:type="spellStart"/>
      <w:r>
        <w:t>Минздравсоцразвития</w:t>
      </w:r>
      <w:proofErr w:type="spellEnd"/>
      <w:r>
        <w:t xml:space="preserve"> России от 13 августа 2009 г. №</w:t>
      </w:r>
      <w:r>
        <w:rPr>
          <w:lang w:val="en-US"/>
        </w:rPr>
        <w:t> </w:t>
      </w:r>
      <w:r>
        <w:t xml:space="preserve">588н </w:t>
      </w:r>
      <w:r>
        <w:rPr>
          <w:rStyle w:val="a9"/>
        </w:rPr>
        <w:endnoteReference w:customMarkFollows="1" w:id="4"/>
        <w:t>4</w:t>
      </w:r>
      <w:r>
        <w:t>.</w:t>
      </w:r>
    </w:p>
    <w:p w:rsidR="00295BAC" w:rsidRDefault="00C32CB0">
      <w:pPr>
        <w:ind w:firstLine="567"/>
        <w:jc w:val="both"/>
      </w:pPr>
      <w:proofErr w:type="gramStart"/>
      <w:r>
        <w:t>В соответствии с этим Порядком данная норма исчисляется по расчетному графику пятидневной рабочей недели с двумя выходными днями в субботу и воскресенье, исходя из продолжительности ежедневной работы (смены), например, при 40-часовой рабочей неделе - 8 часов, при продолжительности рабочей недели 36 часов она составит - 7,2 часа; при 24-часовой рабочей неделе - 4,8 часа.</w:t>
      </w:r>
      <w:proofErr w:type="gramEnd"/>
    </w:p>
    <w:p w:rsidR="00295BAC" w:rsidRDefault="00C32CB0">
      <w:pPr>
        <w:ind w:firstLine="567"/>
        <w:jc w:val="both"/>
      </w:pPr>
      <w:r>
        <w:t xml:space="preserve">Продолжительность рабочего дня или смены, непосредственно </w:t>
      </w:r>
      <w:proofErr w:type="gramStart"/>
      <w:r>
        <w:t>предшествующих</w:t>
      </w:r>
      <w:proofErr w:type="gramEnd"/>
      <w:r>
        <w:t xml:space="preserve"> нерабочему праздничному дню, уменьшается на один час. В 2015 году такими предпраздничными рабочими днями являются 30 апреля, 8 мая, 11 июня, 3 ноября и 31 декабря. Исчисленная в указанном порядке норма рабочего времени распространяется на все режимы труда и отдыха.</w:t>
      </w:r>
    </w:p>
    <w:p w:rsidR="00295BAC" w:rsidRDefault="00C32CB0">
      <w:pPr>
        <w:ind w:firstLine="567"/>
        <w:jc w:val="both"/>
      </w:pPr>
      <w:r>
        <w:t>В организациях при разработке графика работы применяется, как правило, годовая, полугодовая, квартальная и месячная норма рабочего времени.</w:t>
      </w:r>
    </w:p>
    <w:p w:rsidR="00295BAC" w:rsidRDefault="00C32CB0">
      <w:pPr>
        <w:ind w:firstLine="567"/>
        <w:jc w:val="both"/>
      </w:pPr>
      <w:r>
        <w:t>В 2015 г. при пятидневной рабочей неделе с двумя выходными днями будет 247 рабочих дней, в том числе 5 сокращенных на один час рабочих дней, и 118 выходных и нерабочих праздничных дней.</w:t>
      </w:r>
    </w:p>
    <w:p w:rsidR="00295BAC" w:rsidRDefault="00C32CB0">
      <w:pPr>
        <w:ind w:firstLine="567"/>
        <w:jc w:val="both"/>
      </w:pPr>
      <w:r>
        <w:t>Годовая норма рабочего времени в 2015 г. составит:</w:t>
      </w:r>
    </w:p>
    <w:p w:rsidR="00295BAC" w:rsidRDefault="00C32CB0">
      <w:pPr>
        <w:ind w:firstLine="567"/>
        <w:jc w:val="both"/>
      </w:pPr>
      <w:r>
        <w:t>при 40-часовой рабочей неделе - 1 971 час</w:t>
      </w:r>
    </w:p>
    <w:p w:rsidR="00295BAC" w:rsidRDefault="00C32CB0">
      <w:pPr>
        <w:ind w:firstLine="567"/>
        <w:jc w:val="both"/>
      </w:pPr>
      <w:r>
        <w:t xml:space="preserve">(8 час. </w:t>
      </w:r>
      <w:proofErr w:type="spellStart"/>
      <w:r>
        <w:t>x</w:t>
      </w:r>
      <w:proofErr w:type="spellEnd"/>
      <w:r>
        <w:t xml:space="preserve"> 247 дней - 5 часов);</w:t>
      </w:r>
    </w:p>
    <w:p w:rsidR="00295BAC" w:rsidRDefault="00C32CB0">
      <w:pPr>
        <w:ind w:firstLine="567"/>
        <w:jc w:val="both"/>
      </w:pPr>
      <w:r>
        <w:t>при 36-часовой рабочей неделе - 1 773,4 часа</w:t>
      </w:r>
    </w:p>
    <w:p w:rsidR="00295BAC" w:rsidRDefault="00C32CB0">
      <w:pPr>
        <w:ind w:firstLine="567"/>
        <w:jc w:val="both"/>
      </w:pPr>
      <w:r>
        <w:t xml:space="preserve">(7,2 час. </w:t>
      </w:r>
      <w:proofErr w:type="spellStart"/>
      <w:r>
        <w:t>x</w:t>
      </w:r>
      <w:proofErr w:type="spellEnd"/>
      <w:r>
        <w:t xml:space="preserve"> 247 дней - 5 часов);</w:t>
      </w:r>
    </w:p>
    <w:p w:rsidR="00295BAC" w:rsidRDefault="00C32CB0">
      <w:pPr>
        <w:ind w:firstLine="567"/>
        <w:jc w:val="both"/>
      </w:pPr>
      <w:r>
        <w:t>при 24-часовой рабочей неделе - 1 180,6 часа</w:t>
      </w:r>
    </w:p>
    <w:p w:rsidR="00295BAC" w:rsidRDefault="00C32CB0">
      <w:pPr>
        <w:ind w:firstLine="567"/>
        <w:jc w:val="both"/>
      </w:pPr>
      <w:r>
        <w:t xml:space="preserve">(4,8 час. </w:t>
      </w:r>
      <w:proofErr w:type="spellStart"/>
      <w:r>
        <w:t>x</w:t>
      </w:r>
      <w:proofErr w:type="spellEnd"/>
      <w:r>
        <w:t xml:space="preserve"> 247 дней - 5 часов).</w:t>
      </w:r>
    </w:p>
    <w:p w:rsidR="00295BAC" w:rsidRDefault="00C32CB0">
      <w:pPr>
        <w:ind w:firstLine="567"/>
        <w:jc w:val="both"/>
      </w:pPr>
      <w:r>
        <w:t>Примером расчета месячной нормы рабочего времени может служить определение ее на май 2015 г. В этом месяце при пятидневной рабочей неделе с двумя выходными днями будет 18 рабочих дней, в том числе один сокращенный на один час рабочий день 8 мая, и 13 выходных и нерабочих праздничных дней.</w:t>
      </w:r>
    </w:p>
    <w:p w:rsidR="00295BAC" w:rsidRDefault="00C32CB0">
      <w:pPr>
        <w:ind w:firstLine="567"/>
        <w:jc w:val="both"/>
      </w:pPr>
      <w:r>
        <w:t>Норма рабочего времени в этом месяце составит:</w:t>
      </w:r>
    </w:p>
    <w:p w:rsidR="00295BAC" w:rsidRDefault="00C32CB0">
      <w:pPr>
        <w:ind w:firstLine="567"/>
        <w:jc w:val="both"/>
      </w:pPr>
      <w:r>
        <w:t>при 40-часовой рабочей неделе - 143 часа</w:t>
      </w:r>
    </w:p>
    <w:p w:rsidR="00295BAC" w:rsidRDefault="00C32CB0">
      <w:pPr>
        <w:ind w:firstLine="567"/>
        <w:jc w:val="both"/>
      </w:pPr>
      <w:r>
        <w:t xml:space="preserve">(8 час. </w:t>
      </w:r>
      <w:proofErr w:type="spellStart"/>
      <w:r>
        <w:t>x</w:t>
      </w:r>
      <w:proofErr w:type="spellEnd"/>
      <w:r>
        <w:t xml:space="preserve"> 18 дней - 1 час);</w:t>
      </w:r>
    </w:p>
    <w:p w:rsidR="00295BAC" w:rsidRDefault="00C32CB0">
      <w:pPr>
        <w:ind w:firstLine="567"/>
        <w:jc w:val="both"/>
      </w:pPr>
      <w:r>
        <w:t>при 36-часовой рабочей неделе - 128,6 часа</w:t>
      </w:r>
    </w:p>
    <w:p w:rsidR="00295BAC" w:rsidRDefault="00C32CB0">
      <w:pPr>
        <w:ind w:firstLine="567"/>
        <w:jc w:val="both"/>
      </w:pPr>
      <w:r>
        <w:t xml:space="preserve">(7,2 час. </w:t>
      </w:r>
      <w:proofErr w:type="spellStart"/>
      <w:r>
        <w:t>x</w:t>
      </w:r>
      <w:proofErr w:type="spellEnd"/>
      <w:r>
        <w:t xml:space="preserve"> 18 дней - 1 час);</w:t>
      </w:r>
    </w:p>
    <w:p w:rsidR="00295BAC" w:rsidRDefault="00C32CB0">
      <w:pPr>
        <w:ind w:firstLine="567"/>
        <w:jc w:val="both"/>
      </w:pPr>
      <w:r>
        <w:t>при 24-часовой рабочей неделе - 85,4 часа</w:t>
      </w:r>
    </w:p>
    <w:p w:rsidR="00295BAC" w:rsidRDefault="00C32CB0">
      <w:pPr>
        <w:ind w:firstLine="567"/>
        <w:jc w:val="both"/>
      </w:pPr>
      <w:r>
        <w:t xml:space="preserve">(4,8 час. </w:t>
      </w:r>
      <w:proofErr w:type="spellStart"/>
      <w:r>
        <w:t>x</w:t>
      </w:r>
      <w:proofErr w:type="spellEnd"/>
      <w:r>
        <w:t xml:space="preserve"> 18 дней - 1 час).</w:t>
      </w:r>
    </w:p>
    <w:p w:rsidR="00295BAC" w:rsidRDefault="00C32CB0">
      <w:pPr>
        <w:ind w:firstLine="567"/>
        <w:jc w:val="both"/>
      </w:pPr>
      <w:r>
        <w:t>В ряде случаев для расчета сумм заработной платы применяется показатель среднемесячного количества часов, который в 2015 г., например, составит:</w:t>
      </w:r>
    </w:p>
    <w:p w:rsidR="00295BAC" w:rsidRDefault="00C32CB0">
      <w:pPr>
        <w:ind w:firstLine="567"/>
        <w:jc w:val="both"/>
      </w:pPr>
      <w:r>
        <w:lastRenderedPageBreak/>
        <w:t>при 40-часовой рабочей неделе - 164,2 часа</w:t>
      </w:r>
    </w:p>
    <w:p w:rsidR="00295BAC" w:rsidRDefault="00C32CB0">
      <w:pPr>
        <w:ind w:firstLine="567"/>
        <w:jc w:val="both"/>
      </w:pPr>
      <w:r>
        <w:t>(1971 час</w:t>
      </w:r>
      <w:proofErr w:type="gramStart"/>
      <w:r>
        <w:t xml:space="preserve">. : </w:t>
      </w:r>
      <w:proofErr w:type="gramEnd"/>
      <w:r>
        <w:t>12 месяцев);</w:t>
      </w:r>
    </w:p>
    <w:p w:rsidR="00295BAC" w:rsidRDefault="00C32CB0">
      <w:pPr>
        <w:ind w:firstLine="567"/>
        <w:jc w:val="both"/>
      </w:pPr>
      <w:r>
        <w:t>при 36-часовой рабочей неделе - 147,8 часа</w:t>
      </w:r>
    </w:p>
    <w:p w:rsidR="00295BAC" w:rsidRDefault="00C32CB0">
      <w:pPr>
        <w:ind w:firstLine="567"/>
        <w:jc w:val="both"/>
      </w:pPr>
      <w:r>
        <w:t>(1773,4 час</w:t>
      </w:r>
      <w:proofErr w:type="gramStart"/>
      <w:r>
        <w:t xml:space="preserve">. : </w:t>
      </w:r>
      <w:proofErr w:type="gramEnd"/>
      <w:r>
        <w:t>12 месяцев);</w:t>
      </w:r>
    </w:p>
    <w:p w:rsidR="00295BAC" w:rsidRDefault="00C32CB0">
      <w:pPr>
        <w:ind w:firstLine="567"/>
        <w:jc w:val="both"/>
      </w:pPr>
      <w:r>
        <w:t>при 24-часовой рабочей неделе - 98,4 часа</w:t>
      </w:r>
    </w:p>
    <w:p w:rsidR="00295BAC" w:rsidRDefault="00C32CB0">
      <w:pPr>
        <w:ind w:firstLine="567"/>
        <w:jc w:val="both"/>
      </w:pPr>
      <w:r>
        <w:t>(1180,6 час</w:t>
      </w:r>
      <w:proofErr w:type="gramStart"/>
      <w:r>
        <w:t xml:space="preserve">. : </w:t>
      </w:r>
      <w:proofErr w:type="gramEnd"/>
      <w:r>
        <w:t>12 месяцев).</w:t>
      </w:r>
    </w:p>
    <w:p w:rsidR="00295BAC" w:rsidRDefault="00C32CB0">
      <w:pPr>
        <w:ind w:firstLine="567"/>
        <w:jc w:val="both"/>
      </w:pPr>
      <w:r>
        <w:t>Годовые и месячные нормы рабочего времени играют важную роль в организации заработной платы, они используются для расчета часовых тарифных ставок.</w:t>
      </w:r>
    </w:p>
    <w:p w:rsidR="00295BAC" w:rsidRDefault="00C32CB0">
      <w:pPr>
        <w:ind w:firstLine="567"/>
        <w:jc w:val="both"/>
      </w:pPr>
      <w:r>
        <w:t>При этом следует отметить, что с учетом ежегодных оплачиваемых отпусков, продолжительность которых у большинства работников составляет 28 календарных дней, общее количество дней отдыха в течение 2015 г. составит 146 дней, т.е. 2/5 дней всего года. А если учесть, что у целого ряда категорий работников установлены удлиненные ежегодные отпуска, то общее количество дней отдыха работников в нашей стране значительно выше, чем во многих зарубежных странах.</w:t>
      </w:r>
    </w:p>
    <w:p w:rsidR="00295BAC" w:rsidRDefault="00C32CB0">
      <w:pPr>
        <w:spacing w:before="240"/>
        <w:jc w:val="right"/>
      </w:pPr>
      <w:r>
        <w:t>Производственный календарь на 201</w:t>
      </w:r>
      <w:r w:rsidRPr="00381CB5">
        <w:t>5</w:t>
      </w:r>
      <w:r>
        <w:t xml:space="preserve"> год и комментарий к нему</w:t>
      </w:r>
    </w:p>
    <w:p w:rsidR="00295BAC" w:rsidRDefault="00C32CB0">
      <w:pPr>
        <w:jc w:val="right"/>
      </w:pPr>
      <w:proofErr w:type="gramStart"/>
      <w:r>
        <w:t>разработаны Советником Российской Федерации 1 класса</w:t>
      </w:r>
      <w:proofErr w:type="gramEnd"/>
    </w:p>
    <w:p w:rsidR="00295BAC" w:rsidRDefault="00C32CB0">
      <w:pPr>
        <w:jc w:val="right"/>
      </w:pPr>
      <w:r>
        <w:t>Л. РЕВИЗОРОВОЙ</w:t>
      </w:r>
    </w:p>
    <w:p w:rsidR="00295BAC" w:rsidRDefault="00295BAC">
      <w:pPr>
        <w:jc w:val="right"/>
      </w:pPr>
    </w:p>
    <w:p w:rsidR="00C32CB0" w:rsidRPr="00381CB5" w:rsidRDefault="00C32CB0"/>
    <w:sectPr w:rsidR="00C32CB0" w:rsidRPr="00381CB5" w:rsidSect="00295BAC">
      <w:pgSz w:w="11906" w:h="16838" w:code="9"/>
      <w:pgMar w:top="851" w:right="567" w:bottom="567" w:left="851"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016" w:rsidRDefault="000D7016">
      <w:r>
        <w:separator/>
      </w:r>
    </w:p>
  </w:endnote>
  <w:endnote w:type="continuationSeparator" w:id="0">
    <w:p w:rsidR="000D7016" w:rsidRDefault="000D7016">
      <w:r>
        <w:continuationSeparator/>
      </w:r>
    </w:p>
  </w:endnote>
  <w:endnote w:id="1">
    <w:p w:rsidR="00295BAC" w:rsidRDefault="00C32CB0">
      <w:pPr>
        <w:pStyle w:val="a7"/>
        <w:ind w:firstLine="567"/>
        <w:jc w:val="both"/>
      </w:pPr>
      <w:r>
        <w:rPr>
          <w:rStyle w:val="a9"/>
        </w:rPr>
        <w:t>1</w:t>
      </w:r>
      <w:r>
        <w:t> Собрание законодательства Российской Федерации, 2012, № 18, ст. 2127; см. также Бюллетень трудового и социального законодательства РФ, 2012, № 5.</w:t>
      </w:r>
    </w:p>
  </w:endnote>
  <w:endnote w:id="2">
    <w:p w:rsidR="00295BAC" w:rsidRDefault="00C32CB0">
      <w:pPr>
        <w:pStyle w:val="a7"/>
        <w:ind w:firstLine="567"/>
        <w:jc w:val="both"/>
      </w:pPr>
      <w:r>
        <w:rPr>
          <w:rStyle w:val="a9"/>
        </w:rPr>
        <w:t>2</w:t>
      </w:r>
      <w:r>
        <w:t> Собрание законодательства Российской Федерации, 2014, № 36, ст. 4847; см. также Бюллетень трудового и социального законодательства РФ, 2014, № 9.</w:t>
      </w:r>
    </w:p>
  </w:endnote>
  <w:endnote w:id="3">
    <w:p w:rsidR="00295BAC" w:rsidRDefault="00C32CB0">
      <w:pPr>
        <w:pStyle w:val="a7"/>
        <w:ind w:firstLine="567"/>
        <w:jc w:val="both"/>
      </w:pPr>
      <w:r>
        <w:rPr>
          <w:rStyle w:val="a9"/>
        </w:rPr>
        <w:t>3</w:t>
      </w:r>
      <w:r>
        <w:t> Собрание законодательства Российской Федерации, 2008, № 30 (ч. I), ст. 3613.</w:t>
      </w:r>
    </w:p>
  </w:endnote>
  <w:endnote w:id="4">
    <w:p w:rsidR="00295BAC" w:rsidRDefault="00C32CB0">
      <w:pPr>
        <w:pStyle w:val="a7"/>
        <w:ind w:firstLine="567"/>
        <w:jc w:val="both"/>
      </w:pPr>
      <w:r>
        <w:rPr>
          <w:rStyle w:val="a9"/>
        </w:rPr>
        <w:t>4</w:t>
      </w:r>
      <w:r>
        <w:t xml:space="preserve"> Приказ </w:t>
      </w:r>
      <w:proofErr w:type="spellStart"/>
      <w:r>
        <w:t>Минздравсоцразвития</w:t>
      </w:r>
      <w:proofErr w:type="spellEnd"/>
      <w:r>
        <w:t xml:space="preserve"> России от 13 августа 2009 г. № 588н “Об утверждении Порядка исчисления нормы рабочего времени на определенные календарные периоды времени (месяц, квартал, год) в зависимости от установленной продолжительности рабочего времени в неделю” (Бюллетень трудового и социального законодательства РФ, 2009, № 10).</w:t>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016" w:rsidRDefault="000D7016">
      <w:r>
        <w:separator/>
      </w:r>
    </w:p>
  </w:footnote>
  <w:footnote w:type="continuationSeparator" w:id="0">
    <w:p w:rsidR="000D7016" w:rsidRDefault="000D70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BAC" w:rsidRDefault="00295BAC">
    <w:pPr>
      <w:pStyle w:val="a3"/>
      <w:jc w:val="right"/>
      <w:rPr>
        <w:b/>
        <w:bCs/>
        <w:sz w:val="14"/>
        <w:szCs w:val="1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useFELayout/>
  </w:compat>
  <w:rsids>
    <w:rsidRoot w:val="00492F2E"/>
    <w:rsid w:val="000D7016"/>
    <w:rsid w:val="00295BAC"/>
    <w:rsid w:val="00381CB5"/>
    <w:rsid w:val="00492F2E"/>
    <w:rsid w:val="00C32C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BAC"/>
    <w:pPr>
      <w:autoSpaceDE w:val="0"/>
      <w:autoSpaceDN w:val="0"/>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95BAC"/>
    <w:pPr>
      <w:tabs>
        <w:tab w:val="center" w:pos="4677"/>
        <w:tab w:val="right" w:pos="9355"/>
      </w:tabs>
    </w:pPr>
  </w:style>
  <w:style w:type="character" w:customStyle="1" w:styleId="a4">
    <w:name w:val="Верхний колонтитул Знак"/>
    <w:basedOn w:val="a0"/>
    <w:link w:val="a3"/>
    <w:uiPriority w:val="99"/>
    <w:semiHidden/>
    <w:rsid w:val="00295BAC"/>
    <w:rPr>
      <w:rFonts w:ascii="Times New Roman" w:hAnsi="Times New Roman" w:cs="Times New Roman"/>
      <w:sz w:val="24"/>
      <w:szCs w:val="24"/>
    </w:rPr>
  </w:style>
  <w:style w:type="paragraph" w:styleId="a5">
    <w:name w:val="footer"/>
    <w:basedOn w:val="a"/>
    <w:link w:val="a6"/>
    <w:uiPriority w:val="99"/>
    <w:rsid w:val="00295BAC"/>
    <w:pPr>
      <w:tabs>
        <w:tab w:val="center" w:pos="4677"/>
        <w:tab w:val="right" w:pos="9355"/>
      </w:tabs>
    </w:pPr>
  </w:style>
  <w:style w:type="character" w:customStyle="1" w:styleId="a6">
    <w:name w:val="Нижний колонтитул Знак"/>
    <w:basedOn w:val="a0"/>
    <w:link w:val="a5"/>
    <w:uiPriority w:val="99"/>
    <w:semiHidden/>
    <w:rsid w:val="00295BAC"/>
    <w:rPr>
      <w:rFonts w:ascii="Times New Roman" w:hAnsi="Times New Roman" w:cs="Times New Roman"/>
      <w:sz w:val="24"/>
      <w:szCs w:val="24"/>
    </w:rPr>
  </w:style>
  <w:style w:type="paragraph" w:styleId="a7">
    <w:name w:val="endnote text"/>
    <w:basedOn w:val="a"/>
    <w:link w:val="a8"/>
    <w:uiPriority w:val="99"/>
    <w:rsid w:val="00295BAC"/>
    <w:rPr>
      <w:sz w:val="20"/>
      <w:szCs w:val="20"/>
    </w:rPr>
  </w:style>
  <w:style w:type="character" w:customStyle="1" w:styleId="a8">
    <w:name w:val="Текст концевой сноски Знак"/>
    <w:basedOn w:val="a0"/>
    <w:link w:val="a7"/>
    <w:uiPriority w:val="99"/>
    <w:semiHidden/>
    <w:rsid w:val="00295BAC"/>
    <w:rPr>
      <w:rFonts w:ascii="Times New Roman" w:hAnsi="Times New Roman" w:cs="Times New Roman"/>
      <w:sz w:val="20"/>
      <w:szCs w:val="20"/>
    </w:rPr>
  </w:style>
  <w:style w:type="character" w:styleId="a9">
    <w:name w:val="endnote reference"/>
    <w:basedOn w:val="a0"/>
    <w:uiPriority w:val="99"/>
    <w:rsid w:val="00295BAC"/>
    <w:rPr>
      <w:vertAlign w:val="superscript"/>
    </w:rPr>
  </w:style>
  <w:style w:type="paragraph" w:customStyle="1" w:styleId="ConsPlusNormal">
    <w:name w:val="ConsPlusNormal"/>
    <w:uiPriority w:val="99"/>
    <w:rsid w:val="00295BAC"/>
    <w:pPr>
      <w:autoSpaceDE w:val="0"/>
      <w:autoSpaceDN w:val="0"/>
      <w:spacing w:after="0" w:line="240" w:lineRule="auto"/>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1694</Words>
  <Characters>9658</Characters>
  <Application>Microsoft Office Word</Application>
  <DocSecurity>0</DocSecurity>
  <Lines>80</Lines>
  <Paragraphs>22</Paragraphs>
  <ScaleCrop>false</ScaleCrop>
  <LinksUpToDate>false</LinksUpToDate>
  <CharactersWithSpaces>11330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2014-10-03T10:48:00Z</cp:lastPrinted>
  <dcterms:created xsi:type="dcterms:W3CDTF">2015-06-19T13:19:00Z</dcterms:created>
  <dcterms:modified xsi:type="dcterms:W3CDTF">2015-06-19T13:22:00Z</dcterms:modified>
</cp:coreProperties>
</file>